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16F" w:rsidRPr="00B24C0A" w:rsidRDefault="00DF316F" w:rsidP="00DF316F">
      <w:pPr>
        <w:rPr>
          <w:rFonts w:ascii="Times New Roman" w:hAnsi="Times New Roman" w:cs="Times New Roman"/>
        </w:rPr>
      </w:pPr>
      <w:r w:rsidRPr="00B24C0A">
        <w:rPr>
          <w:rFonts w:ascii="Times New Roman" w:hAnsi="Times New Roman" w:cs="Times New Roman"/>
          <w:b/>
        </w:rPr>
        <w:t>Supplemental Table 1</w:t>
      </w:r>
      <w:r w:rsidR="007F7959">
        <w:rPr>
          <w:rFonts w:ascii="Times New Roman" w:hAnsi="Times New Roman" w:cs="Times New Roman"/>
          <w:b/>
        </w:rPr>
        <w:t xml:space="preserve">: Multivariate analysis of the influence of race/ethnicity and region and age of onset and </w:t>
      </w:r>
      <w:proofErr w:type="spellStart"/>
      <w:r w:rsidR="007F7959">
        <w:rPr>
          <w:rFonts w:ascii="Times New Roman" w:hAnsi="Times New Roman" w:cs="Times New Roman"/>
          <w:b/>
        </w:rPr>
        <w:t>coautoimmune</w:t>
      </w:r>
      <w:proofErr w:type="spellEnd"/>
      <w:r w:rsidR="007F7959">
        <w:rPr>
          <w:rFonts w:ascii="Times New Roman" w:hAnsi="Times New Roman" w:cs="Times New Roman"/>
          <w:b/>
        </w:rPr>
        <w:t xml:space="preserve"> diseases. </w:t>
      </w:r>
    </w:p>
    <w:p w:rsidR="00DF316F" w:rsidRPr="00B24C0A" w:rsidRDefault="00DF316F" w:rsidP="00DF316F">
      <w:pPr>
        <w:rPr>
          <w:rFonts w:ascii="Times New Roman" w:hAnsi="Times New Roman" w:cs="Times New Roman"/>
        </w:rPr>
      </w:pPr>
    </w:p>
    <w:tbl>
      <w:tblPr>
        <w:tblStyle w:val="TableGrid2"/>
        <w:tblW w:w="8323" w:type="dxa"/>
        <w:tblLook w:val="04A0" w:firstRow="1" w:lastRow="0" w:firstColumn="1" w:lastColumn="0" w:noHBand="0" w:noVBand="1"/>
      </w:tblPr>
      <w:tblGrid>
        <w:gridCol w:w="1999"/>
        <w:gridCol w:w="751"/>
        <w:gridCol w:w="5573"/>
      </w:tblGrid>
      <w:tr w:rsidR="00293730" w:rsidRPr="002D301D" w:rsidTr="00293730">
        <w:trPr>
          <w:trHeight w:val="170"/>
        </w:trPr>
        <w:tc>
          <w:tcPr>
            <w:tcW w:w="1999" w:type="dxa"/>
            <w:vMerge w:val="restart"/>
          </w:tcPr>
          <w:p w:rsidR="00293730" w:rsidRPr="002D301D" w:rsidRDefault="00293730" w:rsidP="00924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01D">
              <w:rPr>
                <w:rFonts w:ascii="Times New Roman" w:hAnsi="Times New Roman" w:cs="Times New Roman"/>
                <w:b/>
              </w:rPr>
              <w:t>Parameter Evaluated</w:t>
            </w:r>
          </w:p>
        </w:tc>
        <w:tc>
          <w:tcPr>
            <w:tcW w:w="6324" w:type="dxa"/>
            <w:gridSpan w:val="2"/>
          </w:tcPr>
          <w:p w:rsidR="00293730" w:rsidRPr="002D301D" w:rsidRDefault="00293730" w:rsidP="00B24C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Models With Region as a Significant Covariate</w:t>
            </w:r>
          </w:p>
        </w:tc>
      </w:tr>
      <w:tr w:rsidR="00293730" w:rsidRPr="002D301D" w:rsidTr="00293730">
        <w:trPr>
          <w:trHeight w:val="170"/>
        </w:trPr>
        <w:tc>
          <w:tcPr>
            <w:tcW w:w="1999" w:type="dxa"/>
            <w:vMerge/>
          </w:tcPr>
          <w:p w:rsidR="00293730" w:rsidRPr="002D301D" w:rsidRDefault="00293730" w:rsidP="009242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dxa"/>
          </w:tcPr>
          <w:p w:rsidR="00293730" w:rsidRPr="002D301D" w:rsidRDefault="00293730" w:rsidP="00002244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D301D">
              <w:rPr>
                <w:rFonts w:ascii="Times New Roman" w:hAnsi="Times New Roman" w:cs="Times New Roman"/>
                <w:b/>
              </w:rPr>
              <w:t>Race</w:t>
            </w:r>
            <w:r w:rsidRPr="002D301D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5573" w:type="dxa"/>
          </w:tcPr>
          <w:p w:rsidR="00293730" w:rsidRPr="002D301D" w:rsidRDefault="00293730" w:rsidP="00293730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D301D">
              <w:rPr>
                <w:rFonts w:ascii="Times New Roman" w:hAnsi="Times New Roman" w:cs="Times New Roman"/>
                <w:b/>
              </w:rPr>
              <w:t>Region</w:t>
            </w:r>
            <w:r w:rsidRPr="002D301D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  <w:tr w:rsidR="00293730" w:rsidRPr="002D301D" w:rsidTr="00293730">
        <w:trPr>
          <w:trHeight w:val="286"/>
        </w:trPr>
        <w:tc>
          <w:tcPr>
            <w:tcW w:w="1999" w:type="dxa"/>
          </w:tcPr>
          <w:p w:rsidR="00293730" w:rsidRPr="002D301D" w:rsidRDefault="00293730" w:rsidP="002D301D">
            <w:pPr>
              <w:rPr>
                <w:rFonts w:ascii="Times New Roman" w:hAnsi="Times New Roman" w:cs="Times New Roman"/>
              </w:rPr>
            </w:pPr>
            <w:r w:rsidRPr="002D301D">
              <w:rPr>
                <w:rFonts w:ascii="Times New Roman" w:hAnsi="Times New Roman" w:cs="Times New Roman"/>
              </w:rPr>
              <w:t>Age of Onset</w:t>
            </w:r>
          </w:p>
        </w:tc>
        <w:tc>
          <w:tcPr>
            <w:tcW w:w="751" w:type="dxa"/>
          </w:tcPr>
          <w:p w:rsidR="00293730" w:rsidRPr="002D301D" w:rsidRDefault="00293730" w:rsidP="002D3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3" w:type="dxa"/>
          </w:tcPr>
          <w:p w:rsidR="00293730" w:rsidRPr="002D301D" w:rsidRDefault="00293730" w:rsidP="00293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</w:tr>
      <w:tr w:rsidR="00293730" w:rsidRPr="002D301D" w:rsidTr="00293730">
        <w:trPr>
          <w:trHeight w:val="297"/>
        </w:trPr>
        <w:tc>
          <w:tcPr>
            <w:tcW w:w="1999" w:type="dxa"/>
          </w:tcPr>
          <w:p w:rsidR="00293730" w:rsidRPr="002D301D" w:rsidRDefault="00293730" w:rsidP="002D301D">
            <w:pPr>
              <w:rPr>
                <w:rFonts w:ascii="Times New Roman" w:hAnsi="Times New Roman" w:cs="Times New Roman"/>
              </w:rPr>
            </w:pPr>
            <w:r w:rsidRPr="002D301D">
              <w:rPr>
                <w:rFonts w:ascii="Times New Roman" w:hAnsi="Times New Roman" w:cs="Times New Roman"/>
              </w:rPr>
              <w:t>ILD</w:t>
            </w:r>
          </w:p>
        </w:tc>
        <w:tc>
          <w:tcPr>
            <w:tcW w:w="751" w:type="dxa"/>
          </w:tcPr>
          <w:p w:rsidR="00293730" w:rsidRPr="002D301D" w:rsidRDefault="00293730" w:rsidP="002D3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3" w:type="dxa"/>
          </w:tcPr>
          <w:p w:rsidR="00293730" w:rsidRPr="002D301D" w:rsidRDefault="00293730" w:rsidP="00293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</w:tr>
      <w:tr w:rsidR="00293730" w:rsidRPr="002D301D" w:rsidTr="003F25A6">
        <w:trPr>
          <w:trHeight w:val="297"/>
        </w:trPr>
        <w:tc>
          <w:tcPr>
            <w:tcW w:w="1999" w:type="dxa"/>
          </w:tcPr>
          <w:p w:rsidR="00293730" w:rsidRPr="002D301D" w:rsidRDefault="00293730" w:rsidP="00293730">
            <w:pPr>
              <w:rPr>
                <w:rFonts w:ascii="Times New Roman" w:hAnsi="Times New Roman" w:cs="Times New Roman"/>
              </w:rPr>
            </w:pPr>
            <w:r w:rsidRPr="002D301D">
              <w:rPr>
                <w:rFonts w:ascii="Times New Roman" w:hAnsi="Times New Roman" w:cs="Times New Roman"/>
              </w:rPr>
              <w:t>Myalgia</w:t>
            </w:r>
          </w:p>
        </w:tc>
        <w:tc>
          <w:tcPr>
            <w:tcW w:w="751" w:type="dxa"/>
          </w:tcPr>
          <w:p w:rsidR="00293730" w:rsidRPr="002D301D" w:rsidRDefault="00293730" w:rsidP="00293730">
            <w:pPr>
              <w:rPr>
                <w:rFonts w:ascii="Times New Roman" w:hAnsi="Times New Roman" w:cs="Times New Roman"/>
              </w:rPr>
            </w:pPr>
            <w:r w:rsidRPr="002D301D">
              <w:rPr>
                <w:rFonts w:ascii="Times New Roman" w:hAnsi="Times New Roman" w:cs="Times New Roman"/>
              </w:rPr>
              <w:t>His</w:t>
            </w:r>
          </w:p>
        </w:tc>
        <w:tc>
          <w:tcPr>
            <w:tcW w:w="5573" w:type="dxa"/>
            <w:vAlign w:val="bottom"/>
          </w:tcPr>
          <w:p w:rsidR="00293730" w:rsidRPr="00B05970" w:rsidRDefault="00293730" w:rsidP="00293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Canada</w:t>
            </w:r>
            <w:r w:rsidRPr="00B0597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OR=0.587 CI=(0.2576,1.2686) P= 0.1846</w:t>
            </w:r>
          </w:p>
        </w:tc>
      </w:tr>
      <w:tr w:rsidR="00293730" w:rsidRPr="002D301D" w:rsidTr="003F25A6">
        <w:trPr>
          <w:trHeight w:val="297"/>
        </w:trPr>
        <w:tc>
          <w:tcPr>
            <w:tcW w:w="1999" w:type="dxa"/>
          </w:tcPr>
          <w:p w:rsidR="00293730" w:rsidRPr="002D301D" w:rsidRDefault="00293730" w:rsidP="00293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293730" w:rsidRPr="002D301D" w:rsidRDefault="00293730" w:rsidP="00293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3" w:type="dxa"/>
            <w:vAlign w:val="bottom"/>
          </w:tcPr>
          <w:p w:rsidR="00293730" w:rsidRPr="00791F2B" w:rsidRDefault="00293730" w:rsidP="0029373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Latin America OR=0.2847 CI=(0.1554,0.5028) P&lt;0.0001</w:t>
            </w:r>
          </w:p>
        </w:tc>
      </w:tr>
      <w:tr w:rsidR="00293730" w:rsidRPr="002D301D" w:rsidTr="00293730">
        <w:trPr>
          <w:trHeight w:val="297"/>
        </w:trPr>
        <w:tc>
          <w:tcPr>
            <w:tcW w:w="1999" w:type="dxa"/>
          </w:tcPr>
          <w:p w:rsidR="00293730" w:rsidRPr="002D301D" w:rsidRDefault="00293730" w:rsidP="00293730">
            <w:pPr>
              <w:rPr>
                <w:rFonts w:ascii="Times New Roman" w:hAnsi="Times New Roman" w:cs="Times New Roman"/>
              </w:rPr>
            </w:pPr>
            <w:r w:rsidRPr="002D301D">
              <w:rPr>
                <w:rFonts w:ascii="Times New Roman" w:hAnsi="Times New Roman" w:cs="Times New Roman"/>
              </w:rPr>
              <w:t>Raynaud Phenomenon</w:t>
            </w:r>
          </w:p>
        </w:tc>
        <w:tc>
          <w:tcPr>
            <w:tcW w:w="751" w:type="dxa"/>
          </w:tcPr>
          <w:p w:rsidR="00293730" w:rsidRPr="002D301D" w:rsidRDefault="00293730" w:rsidP="00293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3" w:type="dxa"/>
          </w:tcPr>
          <w:p w:rsidR="00293730" w:rsidRPr="002D301D" w:rsidRDefault="00293730" w:rsidP="00293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</w:tr>
      <w:tr w:rsidR="00293730" w:rsidRPr="002D301D" w:rsidTr="00293730">
        <w:trPr>
          <w:trHeight w:val="297"/>
        </w:trPr>
        <w:tc>
          <w:tcPr>
            <w:tcW w:w="1999" w:type="dxa"/>
          </w:tcPr>
          <w:p w:rsidR="00293730" w:rsidRPr="002D301D" w:rsidRDefault="00293730" w:rsidP="00293730">
            <w:pPr>
              <w:rPr>
                <w:rFonts w:ascii="Times New Roman" w:hAnsi="Times New Roman" w:cs="Times New Roman"/>
              </w:rPr>
            </w:pPr>
            <w:r w:rsidRPr="002D301D">
              <w:rPr>
                <w:rFonts w:ascii="Times New Roman" w:hAnsi="Times New Roman" w:cs="Times New Roman"/>
              </w:rPr>
              <w:t>Scleroderma</w:t>
            </w:r>
          </w:p>
        </w:tc>
        <w:tc>
          <w:tcPr>
            <w:tcW w:w="751" w:type="dxa"/>
          </w:tcPr>
          <w:p w:rsidR="00293730" w:rsidRPr="002D301D" w:rsidRDefault="00293730" w:rsidP="00293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3" w:type="dxa"/>
          </w:tcPr>
          <w:p w:rsidR="00293730" w:rsidRPr="002D301D" w:rsidRDefault="00293730" w:rsidP="00293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</w:tr>
      <w:tr w:rsidR="00293730" w:rsidRPr="002D301D" w:rsidTr="00293730">
        <w:trPr>
          <w:trHeight w:val="297"/>
        </w:trPr>
        <w:tc>
          <w:tcPr>
            <w:tcW w:w="1999" w:type="dxa"/>
          </w:tcPr>
          <w:p w:rsidR="00293730" w:rsidRPr="002D301D" w:rsidRDefault="00293730" w:rsidP="00293730">
            <w:pPr>
              <w:rPr>
                <w:rFonts w:ascii="Times New Roman" w:hAnsi="Times New Roman" w:cs="Times New Roman"/>
              </w:rPr>
            </w:pPr>
            <w:r w:rsidRPr="002D301D">
              <w:rPr>
                <w:rFonts w:ascii="Times New Roman" w:hAnsi="Times New Roman" w:cs="Times New Roman"/>
              </w:rPr>
              <w:t>Sicca</w:t>
            </w:r>
          </w:p>
        </w:tc>
        <w:tc>
          <w:tcPr>
            <w:tcW w:w="751" w:type="dxa"/>
          </w:tcPr>
          <w:p w:rsidR="00293730" w:rsidRPr="002D301D" w:rsidRDefault="00293730" w:rsidP="00293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3" w:type="dxa"/>
          </w:tcPr>
          <w:p w:rsidR="00293730" w:rsidRPr="002D301D" w:rsidRDefault="00293730" w:rsidP="00293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</w:tr>
      <w:tr w:rsidR="00293730" w:rsidRPr="002D301D" w:rsidTr="00293730">
        <w:trPr>
          <w:trHeight w:val="297"/>
        </w:trPr>
        <w:tc>
          <w:tcPr>
            <w:tcW w:w="1999" w:type="dxa"/>
          </w:tcPr>
          <w:p w:rsidR="00293730" w:rsidRPr="002D301D" w:rsidRDefault="00293730" w:rsidP="00293730">
            <w:pPr>
              <w:rPr>
                <w:rFonts w:ascii="Times New Roman" w:hAnsi="Times New Roman" w:cs="Times New Roman"/>
              </w:rPr>
            </w:pPr>
            <w:proofErr w:type="spellStart"/>
            <w:r w:rsidRPr="002D301D">
              <w:rPr>
                <w:rFonts w:ascii="Times New Roman" w:hAnsi="Times New Roman" w:cs="Times New Roman"/>
              </w:rPr>
              <w:t>Sjӧgren’s</w:t>
            </w:r>
            <w:proofErr w:type="spellEnd"/>
            <w:r w:rsidRPr="002D301D">
              <w:rPr>
                <w:rFonts w:ascii="Times New Roman" w:hAnsi="Times New Roman" w:cs="Times New Roman"/>
              </w:rPr>
              <w:t xml:space="preserve"> Syndrome</w:t>
            </w:r>
          </w:p>
        </w:tc>
        <w:tc>
          <w:tcPr>
            <w:tcW w:w="751" w:type="dxa"/>
          </w:tcPr>
          <w:p w:rsidR="00293730" w:rsidRPr="002D301D" w:rsidRDefault="00293730" w:rsidP="00293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3" w:type="dxa"/>
          </w:tcPr>
          <w:p w:rsidR="00293730" w:rsidRPr="002D301D" w:rsidRDefault="00293730" w:rsidP="00293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</w:tr>
    </w:tbl>
    <w:p w:rsidR="00DF316F" w:rsidRPr="00B24C0A" w:rsidRDefault="00DF316F" w:rsidP="002D301D">
      <w:pPr>
        <w:jc w:val="both"/>
        <w:rPr>
          <w:rFonts w:ascii="Times New Roman" w:hAnsi="Times New Roman" w:cs="Times New Roman"/>
        </w:rPr>
      </w:pPr>
      <w:r w:rsidRPr="00B24C0A">
        <w:rPr>
          <w:rFonts w:ascii="Times New Roman" w:hAnsi="Times New Roman" w:cs="Times New Roman"/>
        </w:rPr>
        <w:t xml:space="preserve">Backward model selection using Bayesian information criterion (BIC) criteria were performed by function “step” in R (setting upper model = race + region, lower model = race) to evaluate race effect with region as a </w:t>
      </w:r>
      <w:r w:rsidR="00797298">
        <w:rPr>
          <w:rFonts w:ascii="Times New Roman" w:hAnsi="Times New Roman" w:cs="Times New Roman"/>
        </w:rPr>
        <w:t>covariate in the model.</w:t>
      </w:r>
      <w:r w:rsidR="00002244" w:rsidRPr="00B24C0A">
        <w:rPr>
          <w:rFonts w:ascii="Times New Roman" w:hAnsi="Times New Roman" w:cs="Times New Roman"/>
        </w:rPr>
        <w:t xml:space="preserve"> </w:t>
      </w:r>
      <w:r w:rsidR="00002244" w:rsidRPr="00B24C0A">
        <w:rPr>
          <w:rFonts w:ascii="Times New Roman" w:hAnsi="Times New Roman" w:cs="Times New Roman"/>
          <w:vertAlign w:val="superscript"/>
        </w:rPr>
        <w:t>1</w:t>
      </w:r>
      <w:r w:rsidR="00002244" w:rsidRPr="00B24C0A">
        <w:rPr>
          <w:rFonts w:ascii="Times New Roman" w:hAnsi="Times New Roman" w:cs="Times New Roman"/>
        </w:rPr>
        <w:t xml:space="preserve">The reference level of race is Native American.  </w:t>
      </w:r>
      <w:r w:rsidR="00002244" w:rsidRPr="00B24C0A">
        <w:rPr>
          <w:rFonts w:ascii="Times New Roman" w:hAnsi="Times New Roman" w:cs="Times New Roman"/>
          <w:vertAlign w:val="superscript"/>
        </w:rPr>
        <w:t>2</w:t>
      </w:r>
      <w:r w:rsidR="00002244" w:rsidRPr="00B24C0A">
        <w:rPr>
          <w:rFonts w:ascii="Times New Roman" w:hAnsi="Times New Roman" w:cs="Times New Roman"/>
        </w:rPr>
        <w:t>The refer</w:t>
      </w:r>
      <w:r w:rsidR="007F7959">
        <w:rPr>
          <w:rFonts w:ascii="Times New Roman" w:hAnsi="Times New Roman" w:cs="Times New Roman"/>
        </w:rPr>
        <w:t xml:space="preserve">ence region includes subjects from the </w:t>
      </w:r>
      <w:r w:rsidR="00002244" w:rsidRPr="00B24C0A">
        <w:rPr>
          <w:rFonts w:ascii="Times New Roman" w:hAnsi="Times New Roman" w:cs="Times New Roman"/>
        </w:rPr>
        <w:t xml:space="preserve">continental United States and Puerto Rico.  </w:t>
      </w:r>
      <w:r w:rsidR="007F7959">
        <w:rPr>
          <w:rFonts w:ascii="Times New Roman" w:hAnsi="Times New Roman" w:cs="Times New Roman"/>
        </w:rPr>
        <w:t>Latin America includes Colombia, British Virgin Islands and Barbados</w:t>
      </w:r>
      <w:r w:rsidR="00002244" w:rsidRPr="00B24C0A">
        <w:rPr>
          <w:rFonts w:ascii="Times New Roman" w:hAnsi="Times New Roman" w:cs="Times New Roman"/>
        </w:rPr>
        <w:t>.  Regions that confound the differences based on race are in bold.</w:t>
      </w:r>
      <w:r w:rsidR="00797298">
        <w:rPr>
          <w:rFonts w:ascii="Times New Roman" w:hAnsi="Times New Roman" w:cs="Times New Roman"/>
        </w:rPr>
        <w:t xml:space="preserve"> “None” indicates that region was not selected in the final model. </w:t>
      </w:r>
    </w:p>
    <w:p w:rsidR="00DF316F" w:rsidRPr="00B24C0A" w:rsidRDefault="00DF316F">
      <w:pPr>
        <w:rPr>
          <w:rFonts w:ascii="Times New Roman" w:hAnsi="Times New Roman" w:cs="Times New Roman"/>
          <w:b/>
        </w:rPr>
      </w:pPr>
      <w:r w:rsidRPr="00B24C0A">
        <w:rPr>
          <w:rFonts w:ascii="Times New Roman" w:hAnsi="Times New Roman" w:cs="Times New Roman"/>
          <w:b/>
        </w:rPr>
        <w:br w:type="page"/>
      </w:r>
      <w:bookmarkStart w:id="0" w:name="_GoBack"/>
      <w:bookmarkEnd w:id="0"/>
    </w:p>
    <w:p w:rsidR="00DF316F" w:rsidRPr="00B24C0A" w:rsidRDefault="00DF316F" w:rsidP="00DF316F">
      <w:pPr>
        <w:rPr>
          <w:rFonts w:ascii="Times New Roman" w:hAnsi="Times New Roman" w:cs="Times New Roman"/>
        </w:rPr>
      </w:pPr>
      <w:r w:rsidRPr="00B24C0A">
        <w:rPr>
          <w:rFonts w:ascii="Times New Roman" w:hAnsi="Times New Roman" w:cs="Times New Roman"/>
          <w:b/>
        </w:rPr>
        <w:lastRenderedPageBreak/>
        <w:t xml:space="preserve">Supplemental Table 2:  </w:t>
      </w:r>
      <w:r w:rsidR="00797298">
        <w:rPr>
          <w:rFonts w:ascii="Times New Roman" w:hAnsi="Times New Roman" w:cs="Times New Roman"/>
          <w:b/>
        </w:rPr>
        <w:t>Multivariate analysis of the influence of race/ethnicity and region</w:t>
      </w:r>
      <w:r w:rsidR="00797298" w:rsidRPr="00B24C0A">
        <w:rPr>
          <w:rFonts w:ascii="Times New Roman" w:hAnsi="Times New Roman" w:cs="Times New Roman"/>
          <w:b/>
        </w:rPr>
        <w:t xml:space="preserve"> </w:t>
      </w:r>
      <w:r w:rsidR="00797298">
        <w:rPr>
          <w:rFonts w:ascii="Times New Roman" w:hAnsi="Times New Roman" w:cs="Times New Roman"/>
          <w:b/>
        </w:rPr>
        <w:t xml:space="preserve">and </w:t>
      </w:r>
      <w:r w:rsidRPr="00B24C0A">
        <w:rPr>
          <w:rFonts w:ascii="Times New Roman" w:hAnsi="Times New Roman" w:cs="Times New Roman"/>
          <w:b/>
        </w:rPr>
        <w:t>differences in autoantibody levels</w:t>
      </w:r>
    </w:p>
    <w:p w:rsidR="00DF316F" w:rsidRPr="00B24C0A" w:rsidRDefault="00DF316F" w:rsidP="00DF316F">
      <w:pPr>
        <w:rPr>
          <w:rFonts w:ascii="Times New Roman" w:hAnsi="Times New Roman" w:cs="Times New Roman"/>
        </w:rPr>
      </w:pPr>
    </w:p>
    <w:tbl>
      <w:tblPr>
        <w:tblStyle w:val="TableGrid"/>
        <w:tblW w:w="5018" w:type="dxa"/>
        <w:tblLook w:val="04A0" w:firstRow="1" w:lastRow="0" w:firstColumn="1" w:lastColumn="0" w:noHBand="0" w:noVBand="1"/>
      </w:tblPr>
      <w:tblGrid>
        <w:gridCol w:w="1750"/>
        <w:gridCol w:w="3268"/>
      </w:tblGrid>
      <w:tr w:rsidR="00293730" w:rsidRPr="00B24C0A" w:rsidTr="00293730">
        <w:trPr>
          <w:trHeight w:val="297"/>
        </w:trPr>
        <w:tc>
          <w:tcPr>
            <w:tcW w:w="1750" w:type="dxa"/>
          </w:tcPr>
          <w:p w:rsidR="00293730" w:rsidRPr="00B24C0A" w:rsidRDefault="00293730" w:rsidP="00293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C0A">
              <w:rPr>
                <w:rFonts w:ascii="Times New Roman" w:hAnsi="Times New Roman" w:cs="Times New Roman"/>
                <w:b/>
              </w:rPr>
              <w:t>Autoantibody</w:t>
            </w:r>
          </w:p>
        </w:tc>
        <w:tc>
          <w:tcPr>
            <w:tcW w:w="3268" w:type="dxa"/>
          </w:tcPr>
          <w:p w:rsidR="00293730" w:rsidRPr="002D301D" w:rsidRDefault="00293730" w:rsidP="002937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Models With Region as a Significant Covariate</w:t>
            </w:r>
          </w:p>
        </w:tc>
      </w:tr>
      <w:tr w:rsidR="00293730" w:rsidRPr="00B24C0A" w:rsidTr="00293730">
        <w:trPr>
          <w:trHeight w:val="286"/>
        </w:trPr>
        <w:tc>
          <w:tcPr>
            <w:tcW w:w="1750" w:type="dxa"/>
          </w:tcPr>
          <w:p w:rsidR="00293730" w:rsidRPr="00B24C0A" w:rsidRDefault="00293730" w:rsidP="00293730">
            <w:pPr>
              <w:rPr>
                <w:rFonts w:ascii="Times New Roman" w:hAnsi="Times New Roman" w:cs="Times New Roman"/>
              </w:rPr>
            </w:pPr>
            <w:r w:rsidRPr="00B24C0A">
              <w:rPr>
                <w:rFonts w:ascii="Times New Roman" w:hAnsi="Times New Roman" w:cs="Times New Roman"/>
              </w:rPr>
              <w:t>dsDNA</w:t>
            </w:r>
          </w:p>
        </w:tc>
        <w:tc>
          <w:tcPr>
            <w:tcW w:w="3268" w:type="dxa"/>
          </w:tcPr>
          <w:p w:rsidR="00293730" w:rsidRPr="00B24C0A" w:rsidRDefault="00293730" w:rsidP="00293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293730" w:rsidRPr="00B24C0A" w:rsidTr="00293730">
        <w:trPr>
          <w:trHeight w:val="297"/>
        </w:trPr>
        <w:tc>
          <w:tcPr>
            <w:tcW w:w="1750" w:type="dxa"/>
          </w:tcPr>
          <w:p w:rsidR="00293730" w:rsidRPr="00B24C0A" w:rsidRDefault="00293730" w:rsidP="00293730">
            <w:pPr>
              <w:rPr>
                <w:rFonts w:ascii="Times New Roman" w:hAnsi="Times New Roman" w:cs="Times New Roman"/>
              </w:rPr>
            </w:pPr>
            <w:r w:rsidRPr="00B24C0A">
              <w:rPr>
                <w:rFonts w:ascii="Times New Roman" w:hAnsi="Times New Roman" w:cs="Times New Roman"/>
              </w:rPr>
              <w:t>La</w:t>
            </w:r>
          </w:p>
        </w:tc>
        <w:tc>
          <w:tcPr>
            <w:tcW w:w="3268" w:type="dxa"/>
          </w:tcPr>
          <w:p w:rsidR="00293730" w:rsidRPr="00B24C0A" w:rsidRDefault="00293730" w:rsidP="00293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293730" w:rsidRPr="00B24C0A" w:rsidTr="00293730">
        <w:trPr>
          <w:trHeight w:val="297"/>
        </w:trPr>
        <w:tc>
          <w:tcPr>
            <w:tcW w:w="1750" w:type="dxa"/>
          </w:tcPr>
          <w:p w:rsidR="00293730" w:rsidRPr="00B24C0A" w:rsidRDefault="00293730" w:rsidP="00293730">
            <w:pPr>
              <w:rPr>
                <w:rFonts w:ascii="Times New Roman" w:hAnsi="Times New Roman" w:cs="Times New Roman"/>
              </w:rPr>
            </w:pPr>
            <w:proofErr w:type="spellStart"/>
            <w:r w:rsidRPr="00B24C0A">
              <w:rPr>
                <w:rFonts w:ascii="Times New Roman" w:hAnsi="Times New Roman" w:cs="Times New Roman"/>
              </w:rPr>
              <w:t>RiboP</w:t>
            </w:r>
            <w:proofErr w:type="spellEnd"/>
          </w:p>
        </w:tc>
        <w:tc>
          <w:tcPr>
            <w:tcW w:w="3268" w:type="dxa"/>
          </w:tcPr>
          <w:p w:rsidR="00293730" w:rsidRPr="00293730" w:rsidRDefault="00293730" w:rsidP="00293730">
            <w:pPr>
              <w:jc w:val="center"/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293730" w:rsidRPr="00B24C0A" w:rsidTr="00293730">
        <w:trPr>
          <w:trHeight w:val="297"/>
        </w:trPr>
        <w:tc>
          <w:tcPr>
            <w:tcW w:w="1750" w:type="dxa"/>
          </w:tcPr>
          <w:p w:rsidR="00293730" w:rsidRPr="00B24C0A" w:rsidRDefault="00293730" w:rsidP="00293730">
            <w:pPr>
              <w:rPr>
                <w:rFonts w:ascii="Times New Roman" w:hAnsi="Times New Roman" w:cs="Times New Roman"/>
              </w:rPr>
            </w:pPr>
            <w:r w:rsidRPr="00B24C0A">
              <w:rPr>
                <w:rFonts w:ascii="Times New Roman" w:hAnsi="Times New Roman" w:cs="Times New Roman"/>
              </w:rPr>
              <w:t>RNP</w:t>
            </w:r>
          </w:p>
        </w:tc>
        <w:tc>
          <w:tcPr>
            <w:tcW w:w="3268" w:type="dxa"/>
          </w:tcPr>
          <w:p w:rsidR="00293730" w:rsidRPr="00B24C0A" w:rsidRDefault="00293730" w:rsidP="00293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293730" w:rsidRPr="00B24C0A" w:rsidTr="00293730">
        <w:trPr>
          <w:trHeight w:val="297"/>
        </w:trPr>
        <w:tc>
          <w:tcPr>
            <w:tcW w:w="1750" w:type="dxa"/>
          </w:tcPr>
          <w:p w:rsidR="00293730" w:rsidRPr="00B24C0A" w:rsidRDefault="00293730" w:rsidP="00293730">
            <w:pPr>
              <w:rPr>
                <w:rFonts w:ascii="Times New Roman" w:hAnsi="Times New Roman" w:cs="Times New Roman"/>
              </w:rPr>
            </w:pPr>
            <w:r w:rsidRPr="00B24C0A">
              <w:rPr>
                <w:rFonts w:ascii="Times New Roman" w:hAnsi="Times New Roman" w:cs="Times New Roman"/>
              </w:rPr>
              <w:t>Ro</w:t>
            </w:r>
          </w:p>
        </w:tc>
        <w:tc>
          <w:tcPr>
            <w:tcW w:w="3268" w:type="dxa"/>
          </w:tcPr>
          <w:p w:rsidR="00293730" w:rsidRPr="00B24C0A" w:rsidRDefault="00293730" w:rsidP="00293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293730" w:rsidRPr="00B24C0A" w:rsidTr="00293730">
        <w:trPr>
          <w:trHeight w:val="297"/>
        </w:trPr>
        <w:tc>
          <w:tcPr>
            <w:tcW w:w="1750" w:type="dxa"/>
          </w:tcPr>
          <w:p w:rsidR="00293730" w:rsidRPr="00B24C0A" w:rsidRDefault="00293730" w:rsidP="00293730">
            <w:pPr>
              <w:rPr>
                <w:rFonts w:ascii="Times New Roman" w:hAnsi="Times New Roman" w:cs="Times New Roman"/>
              </w:rPr>
            </w:pPr>
            <w:r w:rsidRPr="00B24C0A">
              <w:rPr>
                <w:rFonts w:ascii="Times New Roman" w:hAnsi="Times New Roman" w:cs="Times New Roman"/>
              </w:rPr>
              <w:t>Sm</w:t>
            </w:r>
          </w:p>
        </w:tc>
        <w:tc>
          <w:tcPr>
            <w:tcW w:w="3268" w:type="dxa"/>
          </w:tcPr>
          <w:p w:rsidR="00293730" w:rsidRPr="00B24C0A" w:rsidRDefault="00293730" w:rsidP="00293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293730" w:rsidRPr="00B24C0A" w:rsidTr="00293730">
        <w:trPr>
          <w:trHeight w:val="297"/>
        </w:trPr>
        <w:tc>
          <w:tcPr>
            <w:tcW w:w="1750" w:type="dxa"/>
          </w:tcPr>
          <w:p w:rsidR="00293730" w:rsidRPr="00B24C0A" w:rsidRDefault="00293730" w:rsidP="00293730">
            <w:pPr>
              <w:rPr>
                <w:rFonts w:ascii="Times New Roman" w:hAnsi="Times New Roman" w:cs="Times New Roman"/>
              </w:rPr>
            </w:pPr>
            <w:r w:rsidRPr="00B24C0A">
              <w:rPr>
                <w:rFonts w:ascii="Times New Roman" w:hAnsi="Times New Roman" w:cs="Times New Roman"/>
              </w:rPr>
              <w:t>UIL</w:t>
            </w:r>
          </w:p>
        </w:tc>
        <w:tc>
          <w:tcPr>
            <w:tcW w:w="3268" w:type="dxa"/>
          </w:tcPr>
          <w:p w:rsidR="00293730" w:rsidRPr="00B24C0A" w:rsidRDefault="00293730" w:rsidP="00293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293730" w:rsidRPr="00B24C0A" w:rsidTr="00293730">
        <w:trPr>
          <w:trHeight w:val="297"/>
        </w:trPr>
        <w:tc>
          <w:tcPr>
            <w:tcW w:w="1750" w:type="dxa"/>
          </w:tcPr>
          <w:p w:rsidR="00293730" w:rsidRPr="00B24C0A" w:rsidRDefault="00293730" w:rsidP="00293730">
            <w:pPr>
              <w:rPr>
                <w:rFonts w:ascii="Times New Roman" w:hAnsi="Times New Roman" w:cs="Times New Roman"/>
              </w:rPr>
            </w:pPr>
            <w:r w:rsidRPr="00B24C0A">
              <w:rPr>
                <w:rFonts w:ascii="Times New Roman" w:hAnsi="Times New Roman" w:cs="Times New Roman"/>
              </w:rPr>
              <w:t>APL-IgG</w:t>
            </w:r>
          </w:p>
        </w:tc>
        <w:tc>
          <w:tcPr>
            <w:tcW w:w="3268" w:type="dxa"/>
          </w:tcPr>
          <w:p w:rsidR="00293730" w:rsidRPr="00B24C0A" w:rsidRDefault="00F82341" w:rsidP="00293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293730" w:rsidRPr="00B24C0A" w:rsidTr="00293730">
        <w:trPr>
          <w:trHeight w:val="297"/>
        </w:trPr>
        <w:tc>
          <w:tcPr>
            <w:tcW w:w="1750" w:type="dxa"/>
          </w:tcPr>
          <w:p w:rsidR="00293730" w:rsidRPr="00B24C0A" w:rsidRDefault="00293730" w:rsidP="00293730">
            <w:pPr>
              <w:rPr>
                <w:rFonts w:ascii="Times New Roman" w:hAnsi="Times New Roman" w:cs="Times New Roman"/>
              </w:rPr>
            </w:pPr>
            <w:r w:rsidRPr="00B24C0A">
              <w:rPr>
                <w:rFonts w:ascii="Times New Roman" w:hAnsi="Times New Roman" w:cs="Times New Roman"/>
              </w:rPr>
              <w:t>APL-IgM</w:t>
            </w:r>
          </w:p>
        </w:tc>
        <w:tc>
          <w:tcPr>
            <w:tcW w:w="3268" w:type="dxa"/>
          </w:tcPr>
          <w:p w:rsidR="00293730" w:rsidRPr="00B24C0A" w:rsidRDefault="00F82341" w:rsidP="00293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</w:tbl>
    <w:p w:rsidR="00DF316F" w:rsidRPr="00B24C0A" w:rsidRDefault="00DF316F" w:rsidP="00B05970">
      <w:pPr>
        <w:jc w:val="both"/>
        <w:rPr>
          <w:rFonts w:ascii="Times New Roman" w:hAnsi="Times New Roman" w:cs="Times New Roman"/>
        </w:rPr>
      </w:pPr>
      <w:r w:rsidRPr="00B24C0A">
        <w:rPr>
          <w:rFonts w:ascii="Times New Roman" w:hAnsi="Times New Roman" w:cs="Times New Roman"/>
        </w:rPr>
        <w:t xml:space="preserve">Backward model selection using Bayesian information criterion (BIC) criteria were performed by function “step” in R (setting upper model = race + region, lower model = race) to evaluate race effect with region as a covariate in the model.  </w:t>
      </w:r>
      <w:r w:rsidR="00797298" w:rsidRPr="00B24C0A">
        <w:rPr>
          <w:rFonts w:ascii="Times New Roman" w:hAnsi="Times New Roman" w:cs="Times New Roman"/>
        </w:rPr>
        <w:t>The reference level of race is Native American.  The refer</w:t>
      </w:r>
      <w:r w:rsidR="00797298">
        <w:rPr>
          <w:rFonts w:ascii="Times New Roman" w:hAnsi="Times New Roman" w:cs="Times New Roman"/>
        </w:rPr>
        <w:t xml:space="preserve">ence region includes subjects from the </w:t>
      </w:r>
      <w:r w:rsidR="00797298" w:rsidRPr="00B24C0A">
        <w:rPr>
          <w:rFonts w:ascii="Times New Roman" w:hAnsi="Times New Roman" w:cs="Times New Roman"/>
        </w:rPr>
        <w:t xml:space="preserve">continental United States and Puerto Rico.  </w:t>
      </w:r>
      <w:r w:rsidR="00797298">
        <w:rPr>
          <w:rFonts w:ascii="Times New Roman" w:hAnsi="Times New Roman" w:cs="Times New Roman"/>
        </w:rPr>
        <w:t>Latin America includes Colombia, British Virgin Islands and Barbados</w:t>
      </w:r>
      <w:r w:rsidR="00797298" w:rsidRPr="00B24C0A">
        <w:rPr>
          <w:rFonts w:ascii="Times New Roman" w:hAnsi="Times New Roman" w:cs="Times New Roman"/>
        </w:rPr>
        <w:t xml:space="preserve">.  </w:t>
      </w:r>
      <w:r w:rsidRPr="00B24C0A">
        <w:rPr>
          <w:rFonts w:ascii="Times New Roman" w:hAnsi="Times New Roman" w:cs="Times New Roman"/>
        </w:rPr>
        <w:t xml:space="preserve">For autoantibody levels, region was not selected to the final model.  </w:t>
      </w:r>
      <w:r w:rsidRPr="00B24C0A">
        <w:rPr>
          <w:rFonts w:ascii="Times New Roman" w:hAnsi="Times New Roman" w:cs="Times New Roman"/>
        </w:rPr>
        <w:br w:type="page"/>
      </w:r>
    </w:p>
    <w:p w:rsidR="00037ADE" w:rsidRPr="00B24C0A" w:rsidRDefault="006851EC">
      <w:pPr>
        <w:rPr>
          <w:rFonts w:ascii="Times New Roman" w:hAnsi="Times New Roman" w:cs="Times New Roman"/>
        </w:rPr>
      </w:pPr>
      <w:r w:rsidRPr="00B24C0A">
        <w:rPr>
          <w:rFonts w:ascii="Times New Roman" w:hAnsi="Times New Roman" w:cs="Times New Roman"/>
          <w:b/>
        </w:rPr>
        <w:lastRenderedPageBreak/>
        <w:t>Suppl</w:t>
      </w:r>
      <w:r w:rsidR="00264367" w:rsidRPr="00B24C0A">
        <w:rPr>
          <w:rFonts w:ascii="Times New Roman" w:hAnsi="Times New Roman" w:cs="Times New Roman"/>
          <w:b/>
        </w:rPr>
        <w:t>emental Table 3</w:t>
      </w:r>
      <w:r w:rsidR="00B529BB" w:rsidRPr="00B24C0A">
        <w:rPr>
          <w:rFonts w:ascii="Times New Roman" w:hAnsi="Times New Roman" w:cs="Times New Roman"/>
          <w:b/>
        </w:rPr>
        <w:t xml:space="preserve">:  </w:t>
      </w:r>
      <w:r w:rsidR="00797298">
        <w:rPr>
          <w:rFonts w:ascii="Times New Roman" w:hAnsi="Times New Roman" w:cs="Times New Roman"/>
          <w:b/>
        </w:rPr>
        <w:t>Multivariate analysis of the influence of race/ethnicity and region</w:t>
      </w:r>
      <w:r w:rsidR="00797298" w:rsidRPr="00B24C0A">
        <w:rPr>
          <w:rFonts w:ascii="Times New Roman" w:hAnsi="Times New Roman" w:cs="Times New Roman"/>
          <w:b/>
        </w:rPr>
        <w:t xml:space="preserve"> </w:t>
      </w:r>
      <w:r w:rsidR="00797298">
        <w:rPr>
          <w:rFonts w:ascii="Times New Roman" w:hAnsi="Times New Roman" w:cs="Times New Roman"/>
          <w:b/>
        </w:rPr>
        <w:t>and diffe</w:t>
      </w:r>
      <w:r w:rsidRPr="00B24C0A">
        <w:rPr>
          <w:rFonts w:ascii="Times New Roman" w:hAnsi="Times New Roman" w:cs="Times New Roman"/>
          <w:b/>
        </w:rPr>
        <w:t xml:space="preserve">rences in ACR </w:t>
      </w:r>
      <w:r w:rsidR="00B529BB" w:rsidRPr="00B24C0A">
        <w:rPr>
          <w:rFonts w:ascii="Times New Roman" w:hAnsi="Times New Roman" w:cs="Times New Roman"/>
          <w:b/>
        </w:rPr>
        <w:t>c</w:t>
      </w:r>
      <w:r w:rsidRPr="00B24C0A">
        <w:rPr>
          <w:rFonts w:ascii="Times New Roman" w:hAnsi="Times New Roman" w:cs="Times New Roman"/>
          <w:b/>
        </w:rPr>
        <w:t>riteria</w:t>
      </w:r>
      <w:r w:rsidR="00B529BB" w:rsidRPr="00B24C0A">
        <w:rPr>
          <w:rFonts w:ascii="Times New Roman" w:hAnsi="Times New Roman" w:cs="Times New Roman"/>
          <w:b/>
        </w:rPr>
        <w:t>.</w:t>
      </w:r>
    </w:p>
    <w:p w:rsidR="006851EC" w:rsidRPr="00B24C0A" w:rsidRDefault="006851EC">
      <w:pPr>
        <w:rPr>
          <w:rFonts w:ascii="Times New Roman" w:hAnsi="Times New Roman" w:cs="Times New Roman"/>
        </w:rPr>
      </w:pPr>
    </w:p>
    <w:tbl>
      <w:tblPr>
        <w:tblStyle w:val="TableGrid"/>
        <w:tblW w:w="5871" w:type="dxa"/>
        <w:tblLook w:val="04A0" w:firstRow="1" w:lastRow="0" w:firstColumn="1" w:lastColumn="0" w:noHBand="0" w:noVBand="1"/>
      </w:tblPr>
      <w:tblGrid>
        <w:gridCol w:w="1891"/>
        <w:gridCol w:w="3980"/>
      </w:tblGrid>
      <w:tr w:rsidR="00F82341" w:rsidRPr="000B20B6" w:rsidTr="00F82341">
        <w:trPr>
          <w:trHeight w:val="297"/>
        </w:trPr>
        <w:tc>
          <w:tcPr>
            <w:tcW w:w="1891" w:type="dxa"/>
          </w:tcPr>
          <w:p w:rsidR="00F82341" w:rsidRPr="000B20B6" w:rsidRDefault="00F82341" w:rsidP="00DF3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0B6">
              <w:rPr>
                <w:rFonts w:ascii="Times New Roman" w:hAnsi="Times New Roman" w:cs="Times New Roman"/>
                <w:b/>
              </w:rPr>
              <w:t>ACR Criteria</w:t>
            </w:r>
          </w:p>
        </w:tc>
        <w:tc>
          <w:tcPr>
            <w:tcW w:w="3980" w:type="dxa"/>
          </w:tcPr>
          <w:p w:rsidR="00F82341" w:rsidRPr="000B20B6" w:rsidRDefault="00F82341" w:rsidP="00FC7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Models With Region as a Significant Covariate</w:t>
            </w:r>
          </w:p>
        </w:tc>
      </w:tr>
      <w:tr w:rsidR="00F82341" w:rsidRPr="000B20B6" w:rsidTr="00F82341">
        <w:trPr>
          <w:trHeight w:val="286"/>
        </w:trPr>
        <w:tc>
          <w:tcPr>
            <w:tcW w:w="1891" w:type="dxa"/>
          </w:tcPr>
          <w:p w:rsidR="00F82341" w:rsidRPr="000B20B6" w:rsidRDefault="00F82341" w:rsidP="00FC72EF">
            <w:pPr>
              <w:rPr>
                <w:rFonts w:ascii="Times New Roman" w:hAnsi="Times New Roman" w:cs="Times New Roman"/>
              </w:rPr>
            </w:pPr>
            <w:r w:rsidRPr="000B20B6">
              <w:rPr>
                <w:rFonts w:ascii="Times New Roman" w:hAnsi="Times New Roman" w:cs="Times New Roman"/>
              </w:rPr>
              <w:t>Arthritis</w:t>
            </w:r>
          </w:p>
        </w:tc>
        <w:tc>
          <w:tcPr>
            <w:tcW w:w="3980" w:type="dxa"/>
          </w:tcPr>
          <w:p w:rsidR="00F82341" w:rsidRPr="000B20B6" w:rsidRDefault="00F82341" w:rsidP="00FC7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F82341" w:rsidRPr="000B20B6" w:rsidTr="00F82341">
        <w:trPr>
          <w:trHeight w:val="297"/>
        </w:trPr>
        <w:tc>
          <w:tcPr>
            <w:tcW w:w="1891" w:type="dxa"/>
          </w:tcPr>
          <w:p w:rsidR="00F82341" w:rsidRPr="000B20B6" w:rsidRDefault="00F82341" w:rsidP="00F82341">
            <w:pPr>
              <w:rPr>
                <w:rFonts w:ascii="Times New Roman" w:hAnsi="Times New Roman" w:cs="Times New Roman"/>
              </w:rPr>
            </w:pPr>
            <w:r w:rsidRPr="000B20B6">
              <w:rPr>
                <w:rFonts w:ascii="Times New Roman" w:hAnsi="Times New Roman" w:cs="Times New Roman"/>
              </w:rPr>
              <w:t>Cellular Casts</w:t>
            </w:r>
          </w:p>
        </w:tc>
        <w:tc>
          <w:tcPr>
            <w:tcW w:w="3980" w:type="dxa"/>
          </w:tcPr>
          <w:p w:rsidR="00F82341" w:rsidRDefault="00F82341" w:rsidP="00F82341">
            <w:pPr>
              <w:jc w:val="center"/>
            </w:pPr>
            <w:r w:rsidRPr="00AB6DAA">
              <w:rPr>
                <w:rFonts w:ascii="Times New Roman" w:hAnsi="Times New Roman" w:cs="Times New Roman"/>
              </w:rPr>
              <w:t>none</w:t>
            </w:r>
          </w:p>
        </w:tc>
      </w:tr>
      <w:tr w:rsidR="00F82341" w:rsidRPr="000B20B6" w:rsidTr="00F82341">
        <w:trPr>
          <w:trHeight w:val="297"/>
        </w:trPr>
        <w:tc>
          <w:tcPr>
            <w:tcW w:w="1891" w:type="dxa"/>
          </w:tcPr>
          <w:p w:rsidR="00F82341" w:rsidRPr="000B20B6" w:rsidRDefault="00F82341" w:rsidP="00F82341">
            <w:pPr>
              <w:rPr>
                <w:rFonts w:ascii="Times New Roman" w:hAnsi="Times New Roman" w:cs="Times New Roman"/>
              </w:rPr>
            </w:pPr>
            <w:r w:rsidRPr="000B20B6">
              <w:rPr>
                <w:rFonts w:ascii="Times New Roman" w:hAnsi="Times New Roman" w:cs="Times New Roman"/>
              </w:rPr>
              <w:t>Discoid Rash</w:t>
            </w:r>
          </w:p>
        </w:tc>
        <w:tc>
          <w:tcPr>
            <w:tcW w:w="3980" w:type="dxa"/>
          </w:tcPr>
          <w:p w:rsidR="00F82341" w:rsidRDefault="00F82341" w:rsidP="00F82341">
            <w:pPr>
              <w:jc w:val="center"/>
            </w:pPr>
            <w:r w:rsidRPr="00AB6DAA">
              <w:rPr>
                <w:rFonts w:ascii="Times New Roman" w:hAnsi="Times New Roman" w:cs="Times New Roman"/>
              </w:rPr>
              <w:t>none</w:t>
            </w:r>
          </w:p>
        </w:tc>
      </w:tr>
      <w:tr w:rsidR="00F82341" w:rsidRPr="000B20B6" w:rsidTr="00F82341">
        <w:trPr>
          <w:trHeight w:val="297"/>
        </w:trPr>
        <w:tc>
          <w:tcPr>
            <w:tcW w:w="1891" w:type="dxa"/>
          </w:tcPr>
          <w:p w:rsidR="00F82341" w:rsidRPr="000B20B6" w:rsidRDefault="00F82341" w:rsidP="00F82341">
            <w:pPr>
              <w:rPr>
                <w:rFonts w:ascii="Times New Roman" w:hAnsi="Times New Roman" w:cs="Times New Roman"/>
              </w:rPr>
            </w:pPr>
            <w:r w:rsidRPr="000B20B6">
              <w:rPr>
                <w:rFonts w:ascii="Times New Roman" w:hAnsi="Times New Roman" w:cs="Times New Roman"/>
              </w:rPr>
              <w:t>Hemolytic</w:t>
            </w:r>
          </w:p>
        </w:tc>
        <w:tc>
          <w:tcPr>
            <w:tcW w:w="3980" w:type="dxa"/>
          </w:tcPr>
          <w:p w:rsidR="00F82341" w:rsidRDefault="00F82341" w:rsidP="00F82341">
            <w:pPr>
              <w:jc w:val="center"/>
            </w:pPr>
            <w:r w:rsidRPr="00AB6DAA">
              <w:rPr>
                <w:rFonts w:ascii="Times New Roman" w:hAnsi="Times New Roman" w:cs="Times New Roman"/>
              </w:rPr>
              <w:t>none</w:t>
            </w:r>
          </w:p>
        </w:tc>
      </w:tr>
      <w:tr w:rsidR="00F82341" w:rsidRPr="000B20B6" w:rsidTr="00F82341">
        <w:trPr>
          <w:trHeight w:val="297"/>
        </w:trPr>
        <w:tc>
          <w:tcPr>
            <w:tcW w:w="1891" w:type="dxa"/>
          </w:tcPr>
          <w:p w:rsidR="00F82341" w:rsidRPr="000B20B6" w:rsidRDefault="00F82341" w:rsidP="00F82341">
            <w:pPr>
              <w:rPr>
                <w:rFonts w:ascii="Times New Roman" w:hAnsi="Times New Roman" w:cs="Times New Roman"/>
              </w:rPr>
            </w:pPr>
            <w:r w:rsidRPr="000B20B6">
              <w:rPr>
                <w:rFonts w:ascii="Times New Roman" w:hAnsi="Times New Roman" w:cs="Times New Roman"/>
              </w:rPr>
              <w:t>Leukopenia</w:t>
            </w:r>
          </w:p>
        </w:tc>
        <w:tc>
          <w:tcPr>
            <w:tcW w:w="3980" w:type="dxa"/>
          </w:tcPr>
          <w:p w:rsidR="00F82341" w:rsidRDefault="00F82341" w:rsidP="00F82341">
            <w:pPr>
              <w:jc w:val="center"/>
            </w:pPr>
            <w:r w:rsidRPr="00AB6DAA">
              <w:rPr>
                <w:rFonts w:ascii="Times New Roman" w:hAnsi="Times New Roman" w:cs="Times New Roman"/>
              </w:rPr>
              <w:t>none</w:t>
            </w:r>
          </w:p>
        </w:tc>
      </w:tr>
      <w:tr w:rsidR="00F82341" w:rsidRPr="000B20B6" w:rsidTr="00F82341">
        <w:trPr>
          <w:trHeight w:val="297"/>
        </w:trPr>
        <w:tc>
          <w:tcPr>
            <w:tcW w:w="1891" w:type="dxa"/>
          </w:tcPr>
          <w:p w:rsidR="00F82341" w:rsidRPr="000B20B6" w:rsidRDefault="00F82341" w:rsidP="00F82341">
            <w:pPr>
              <w:rPr>
                <w:rFonts w:ascii="Times New Roman" w:hAnsi="Times New Roman" w:cs="Times New Roman"/>
              </w:rPr>
            </w:pPr>
            <w:r w:rsidRPr="000B20B6">
              <w:rPr>
                <w:rFonts w:ascii="Times New Roman" w:hAnsi="Times New Roman" w:cs="Times New Roman"/>
              </w:rPr>
              <w:t>Lymphopenia</w:t>
            </w:r>
          </w:p>
        </w:tc>
        <w:tc>
          <w:tcPr>
            <w:tcW w:w="3980" w:type="dxa"/>
          </w:tcPr>
          <w:p w:rsidR="00F82341" w:rsidRDefault="00F82341" w:rsidP="00F82341">
            <w:pPr>
              <w:jc w:val="center"/>
            </w:pPr>
            <w:r w:rsidRPr="00AB6DAA">
              <w:rPr>
                <w:rFonts w:ascii="Times New Roman" w:hAnsi="Times New Roman" w:cs="Times New Roman"/>
              </w:rPr>
              <w:t>none</w:t>
            </w:r>
          </w:p>
        </w:tc>
      </w:tr>
      <w:tr w:rsidR="00F82341" w:rsidRPr="000B20B6" w:rsidTr="00F82341">
        <w:trPr>
          <w:trHeight w:val="297"/>
        </w:trPr>
        <w:tc>
          <w:tcPr>
            <w:tcW w:w="1891" w:type="dxa"/>
          </w:tcPr>
          <w:p w:rsidR="00F82341" w:rsidRPr="000B20B6" w:rsidRDefault="00F82341" w:rsidP="00F82341">
            <w:pPr>
              <w:rPr>
                <w:rFonts w:ascii="Times New Roman" w:hAnsi="Times New Roman" w:cs="Times New Roman"/>
              </w:rPr>
            </w:pPr>
            <w:r w:rsidRPr="000B20B6">
              <w:rPr>
                <w:rFonts w:ascii="Times New Roman" w:hAnsi="Times New Roman" w:cs="Times New Roman"/>
              </w:rPr>
              <w:t>Malar Rash</w:t>
            </w:r>
          </w:p>
        </w:tc>
        <w:tc>
          <w:tcPr>
            <w:tcW w:w="3980" w:type="dxa"/>
          </w:tcPr>
          <w:p w:rsidR="00F82341" w:rsidRDefault="00F82341" w:rsidP="00F82341">
            <w:pPr>
              <w:jc w:val="center"/>
            </w:pPr>
            <w:r w:rsidRPr="00AB6DAA">
              <w:rPr>
                <w:rFonts w:ascii="Times New Roman" w:hAnsi="Times New Roman" w:cs="Times New Roman"/>
              </w:rPr>
              <w:t>none</w:t>
            </w:r>
          </w:p>
        </w:tc>
      </w:tr>
      <w:tr w:rsidR="00F82341" w:rsidRPr="000B20B6" w:rsidTr="00F82341">
        <w:trPr>
          <w:trHeight w:val="297"/>
        </w:trPr>
        <w:tc>
          <w:tcPr>
            <w:tcW w:w="1891" w:type="dxa"/>
          </w:tcPr>
          <w:p w:rsidR="00F82341" w:rsidRPr="000B20B6" w:rsidRDefault="00F82341" w:rsidP="00F82341">
            <w:pPr>
              <w:rPr>
                <w:rFonts w:ascii="Times New Roman" w:hAnsi="Times New Roman" w:cs="Times New Roman"/>
              </w:rPr>
            </w:pPr>
            <w:r w:rsidRPr="000B20B6">
              <w:rPr>
                <w:rFonts w:ascii="Times New Roman" w:hAnsi="Times New Roman" w:cs="Times New Roman"/>
              </w:rPr>
              <w:t>Oral Ulcers</w:t>
            </w:r>
          </w:p>
        </w:tc>
        <w:tc>
          <w:tcPr>
            <w:tcW w:w="3980" w:type="dxa"/>
          </w:tcPr>
          <w:p w:rsidR="00F82341" w:rsidRDefault="00F82341" w:rsidP="00F82341">
            <w:pPr>
              <w:jc w:val="center"/>
            </w:pPr>
            <w:r w:rsidRPr="00AB6DAA">
              <w:rPr>
                <w:rFonts w:ascii="Times New Roman" w:hAnsi="Times New Roman" w:cs="Times New Roman"/>
              </w:rPr>
              <w:t>none</w:t>
            </w:r>
          </w:p>
        </w:tc>
      </w:tr>
      <w:tr w:rsidR="00F82341" w:rsidRPr="000B20B6" w:rsidTr="00F82341">
        <w:trPr>
          <w:trHeight w:val="297"/>
        </w:trPr>
        <w:tc>
          <w:tcPr>
            <w:tcW w:w="1891" w:type="dxa"/>
          </w:tcPr>
          <w:p w:rsidR="00F82341" w:rsidRPr="000B20B6" w:rsidRDefault="00F82341" w:rsidP="00F82341">
            <w:pPr>
              <w:rPr>
                <w:rFonts w:ascii="Times New Roman" w:hAnsi="Times New Roman" w:cs="Times New Roman"/>
              </w:rPr>
            </w:pPr>
            <w:r w:rsidRPr="000B20B6">
              <w:rPr>
                <w:rFonts w:ascii="Times New Roman" w:hAnsi="Times New Roman" w:cs="Times New Roman"/>
              </w:rPr>
              <w:t>Pericarditis</w:t>
            </w:r>
          </w:p>
        </w:tc>
        <w:tc>
          <w:tcPr>
            <w:tcW w:w="3980" w:type="dxa"/>
          </w:tcPr>
          <w:p w:rsidR="00F82341" w:rsidRDefault="00F82341" w:rsidP="00F82341">
            <w:pPr>
              <w:jc w:val="center"/>
            </w:pPr>
            <w:r w:rsidRPr="00AB6DAA">
              <w:rPr>
                <w:rFonts w:ascii="Times New Roman" w:hAnsi="Times New Roman" w:cs="Times New Roman"/>
              </w:rPr>
              <w:t>none</w:t>
            </w:r>
          </w:p>
        </w:tc>
      </w:tr>
      <w:tr w:rsidR="00F82341" w:rsidRPr="000B20B6" w:rsidTr="00F82341">
        <w:trPr>
          <w:trHeight w:val="297"/>
        </w:trPr>
        <w:tc>
          <w:tcPr>
            <w:tcW w:w="1891" w:type="dxa"/>
          </w:tcPr>
          <w:p w:rsidR="00F82341" w:rsidRPr="000B20B6" w:rsidRDefault="00F82341" w:rsidP="00F82341">
            <w:pPr>
              <w:rPr>
                <w:rFonts w:ascii="Times New Roman" w:hAnsi="Times New Roman" w:cs="Times New Roman"/>
              </w:rPr>
            </w:pPr>
            <w:r w:rsidRPr="000B20B6">
              <w:rPr>
                <w:rFonts w:ascii="Times New Roman" w:hAnsi="Times New Roman" w:cs="Times New Roman"/>
              </w:rPr>
              <w:t>Photosensitivity</w:t>
            </w:r>
          </w:p>
        </w:tc>
        <w:tc>
          <w:tcPr>
            <w:tcW w:w="3980" w:type="dxa"/>
          </w:tcPr>
          <w:p w:rsidR="00F82341" w:rsidRDefault="00F82341" w:rsidP="00F82341">
            <w:pPr>
              <w:jc w:val="center"/>
            </w:pPr>
            <w:r w:rsidRPr="00AB6DAA">
              <w:rPr>
                <w:rFonts w:ascii="Times New Roman" w:hAnsi="Times New Roman" w:cs="Times New Roman"/>
              </w:rPr>
              <w:t>none</w:t>
            </w:r>
          </w:p>
        </w:tc>
      </w:tr>
      <w:tr w:rsidR="00F82341" w:rsidRPr="000B20B6" w:rsidTr="00F82341">
        <w:trPr>
          <w:trHeight w:val="297"/>
        </w:trPr>
        <w:tc>
          <w:tcPr>
            <w:tcW w:w="1891" w:type="dxa"/>
          </w:tcPr>
          <w:p w:rsidR="00F82341" w:rsidRPr="000B20B6" w:rsidRDefault="00F82341" w:rsidP="00F82341">
            <w:pPr>
              <w:rPr>
                <w:rFonts w:ascii="Times New Roman" w:hAnsi="Times New Roman" w:cs="Times New Roman"/>
              </w:rPr>
            </w:pPr>
            <w:proofErr w:type="spellStart"/>
            <w:r w:rsidRPr="000B20B6">
              <w:rPr>
                <w:rFonts w:ascii="Times New Roman" w:hAnsi="Times New Roman" w:cs="Times New Roman"/>
              </w:rPr>
              <w:t>Pleuritis</w:t>
            </w:r>
            <w:proofErr w:type="spellEnd"/>
          </w:p>
        </w:tc>
        <w:tc>
          <w:tcPr>
            <w:tcW w:w="3980" w:type="dxa"/>
          </w:tcPr>
          <w:p w:rsidR="00F82341" w:rsidRDefault="00F82341" w:rsidP="00F82341">
            <w:pPr>
              <w:jc w:val="center"/>
            </w:pPr>
            <w:r w:rsidRPr="00AB6DAA">
              <w:rPr>
                <w:rFonts w:ascii="Times New Roman" w:hAnsi="Times New Roman" w:cs="Times New Roman"/>
              </w:rPr>
              <w:t>none</w:t>
            </w:r>
          </w:p>
        </w:tc>
      </w:tr>
      <w:tr w:rsidR="00F82341" w:rsidRPr="000B20B6" w:rsidTr="00F82341">
        <w:trPr>
          <w:trHeight w:val="297"/>
        </w:trPr>
        <w:tc>
          <w:tcPr>
            <w:tcW w:w="1891" w:type="dxa"/>
          </w:tcPr>
          <w:p w:rsidR="00F82341" w:rsidRPr="000B20B6" w:rsidRDefault="00F82341" w:rsidP="00F82341">
            <w:pPr>
              <w:rPr>
                <w:rFonts w:ascii="Times New Roman" w:hAnsi="Times New Roman" w:cs="Times New Roman"/>
              </w:rPr>
            </w:pPr>
            <w:r w:rsidRPr="000B20B6">
              <w:rPr>
                <w:rFonts w:ascii="Times New Roman" w:hAnsi="Times New Roman" w:cs="Times New Roman"/>
              </w:rPr>
              <w:t>Proteinuria</w:t>
            </w:r>
          </w:p>
        </w:tc>
        <w:tc>
          <w:tcPr>
            <w:tcW w:w="3980" w:type="dxa"/>
          </w:tcPr>
          <w:p w:rsidR="00F82341" w:rsidRDefault="00F82341" w:rsidP="00F82341">
            <w:pPr>
              <w:jc w:val="center"/>
            </w:pPr>
            <w:r w:rsidRPr="00AB6DAA">
              <w:rPr>
                <w:rFonts w:ascii="Times New Roman" w:hAnsi="Times New Roman" w:cs="Times New Roman"/>
              </w:rPr>
              <w:t>none</w:t>
            </w:r>
          </w:p>
        </w:tc>
      </w:tr>
      <w:tr w:rsidR="00F82341" w:rsidRPr="000B20B6" w:rsidTr="00F82341">
        <w:trPr>
          <w:trHeight w:val="297"/>
        </w:trPr>
        <w:tc>
          <w:tcPr>
            <w:tcW w:w="1891" w:type="dxa"/>
          </w:tcPr>
          <w:p w:rsidR="00F82341" w:rsidRPr="000B20B6" w:rsidRDefault="00F82341" w:rsidP="00F82341">
            <w:pPr>
              <w:rPr>
                <w:rFonts w:ascii="Times New Roman" w:hAnsi="Times New Roman" w:cs="Times New Roman"/>
              </w:rPr>
            </w:pPr>
            <w:r w:rsidRPr="000B20B6">
              <w:rPr>
                <w:rFonts w:ascii="Times New Roman" w:hAnsi="Times New Roman" w:cs="Times New Roman"/>
              </w:rPr>
              <w:t>Psychosis</w:t>
            </w:r>
          </w:p>
        </w:tc>
        <w:tc>
          <w:tcPr>
            <w:tcW w:w="3980" w:type="dxa"/>
          </w:tcPr>
          <w:p w:rsidR="00F82341" w:rsidRDefault="00F82341" w:rsidP="00F82341">
            <w:pPr>
              <w:jc w:val="center"/>
            </w:pPr>
            <w:r w:rsidRPr="00AB6DAA">
              <w:rPr>
                <w:rFonts w:ascii="Times New Roman" w:hAnsi="Times New Roman" w:cs="Times New Roman"/>
              </w:rPr>
              <w:t>none</w:t>
            </w:r>
          </w:p>
        </w:tc>
      </w:tr>
      <w:tr w:rsidR="00F82341" w:rsidRPr="000B20B6" w:rsidTr="00F82341">
        <w:trPr>
          <w:trHeight w:val="297"/>
        </w:trPr>
        <w:tc>
          <w:tcPr>
            <w:tcW w:w="1891" w:type="dxa"/>
          </w:tcPr>
          <w:p w:rsidR="00F82341" w:rsidRPr="000B20B6" w:rsidRDefault="00F82341" w:rsidP="00F82341">
            <w:pPr>
              <w:rPr>
                <w:rFonts w:ascii="Times New Roman" w:hAnsi="Times New Roman" w:cs="Times New Roman"/>
              </w:rPr>
            </w:pPr>
            <w:r w:rsidRPr="000B20B6">
              <w:rPr>
                <w:rFonts w:ascii="Times New Roman" w:hAnsi="Times New Roman" w:cs="Times New Roman"/>
              </w:rPr>
              <w:t>Seizures</w:t>
            </w:r>
          </w:p>
        </w:tc>
        <w:tc>
          <w:tcPr>
            <w:tcW w:w="3980" w:type="dxa"/>
          </w:tcPr>
          <w:p w:rsidR="00F82341" w:rsidRDefault="00F82341" w:rsidP="00F82341">
            <w:pPr>
              <w:jc w:val="center"/>
            </w:pPr>
            <w:r w:rsidRPr="00AB6DAA">
              <w:rPr>
                <w:rFonts w:ascii="Times New Roman" w:hAnsi="Times New Roman" w:cs="Times New Roman"/>
              </w:rPr>
              <w:t>none</w:t>
            </w:r>
          </w:p>
        </w:tc>
      </w:tr>
    </w:tbl>
    <w:p w:rsidR="006851EC" w:rsidRPr="00B24C0A" w:rsidRDefault="00797298">
      <w:pPr>
        <w:rPr>
          <w:rFonts w:ascii="Times New Roman" w:hAnsi="Times New Roman" w:cs="Times New Roman"/>
        </w:rPr>
      </w:pPr>
      <w:r w:rsidRPr="00B24C0A">
        <w:rPr>
          <w:rFonts w:ascii="Times New Roman" w:hAnsi="Times New Roman" w:cs="Times New Roman"/>
        </w:rPr>
        <w:t>Backward model selection using Bayesian information criterion (BIC) criteria were performed by function “step” in R (setting upper model = race + region, lower model = race) to evaluate race effect with region as a covariate in the model.  The reference level of race is Native American.  The refer</w:t>
      </w:r>
      <w:r>
        <w:rPr>
          <w:rFonts w:ascii="Times New Roman" w:hAnsi="Times New Roman" w:cs="Times New Roman"/>
        </w:rPr>
        <w:t xml:space="preserve">ence region includes subjects from the </w:t>
      </w:r>
      <w:r w:rsidRPr="00B24C0A">
        <w:rPr>
          <w:rFonts w:ascii="Times New Roman" w:hAnsi="Times New Roman" w:cs="Times New Roman"/>
        </w:rPr>
        <w:t xml:space="preserve">continental United States and Puerto Rico.  </w:t>
      </w:r>
      <w:r>
        <w:rPr>
          <w:rFonts w:ascii="Times New Roman" w:hAnsi="Times New Roman" w:cs="Times New Roman"/>
        </w:rPr>
        <w:t>Latin America includes Colombia, British Virgin Islands and Barbados</w:t>
      </w:r>
      <w:r w:rsidRPr="00B24C0A">
        <w:rPr>
          <w:rFonts w:ascii="Times New Roman" w:hAnsi="Times New Roman" w:cs="Times New Roman"/>
        </w:rPr>
        <w:t xml:space="preserve">.  For </w:t>
      </w:r>
      <w:r>
        <w:rPr>
          <w:rFonts w:ascii="Times New Roman" w:hAnsi="Times New Roman" w:cs="Times New Roman"/>
        </w:rPr>
        <w:t>ACR criteria</w:t>
      </w:r>
      <w:r w:rsidRPr="00B24C0A">
        <w:rPr>
          <w:rFonts w:ascii="Times New Roman" w:hAnsi="Times New Roman" w:cs="Times New Roman"/>
        </w:rPr>
        <w:t>, region was not selected to the final model</w:t>
      </w:r>
      <w:r>
        <w:rPr>
          <w:rFonts w:ascii="Times New Roman" w:hAnsi="Times New Roman" w:cs="Times New Roman"/>
        </w:rPr>
        <w:t>.</w:t>
      </w:r>
      <w:r w:rsidRPr="00B24C0A">
        <w:rPr>
          <w:rFonts w:ascii="Times New Roman" w:hAnsi="Times New Roman" w:cs="Times New Roman"/>
          <w:b/>
        </w:rPr>
        <w:br w:type="page"/>
      </w:r>
    </w:p>
    <w:p w:rsidR="006851EC" w:rsidRPr="00B24C0A" w:rsidRDefault="006851EC" w:rsidP="006851EC">
      <w:pPr>
        <w:rPr>
          <w:rFonts w:ascii="Times New Roman" w:hAnsi="Times New Roman" w:cs="Times New Roman"/>
        </w:rPr>
      </w:pPr>
      <w:r w:rsidRPr="00B24C0A">
        <w:rPr>
          <w:rFonts w:ascii="Times New Roman" w:hAnsi="Times New Roman" w:cs="Times New Roman"/>
          <w:b/>
        </w:rPr>
        <w:lastRenderedPageBreak/>
        <w:t xml:space="preserve">Supplemental Table 4:  </w:t>
      </w:r>
      <w:r w:rsidR="00797298">
        <w:rPr>
          <w:rFonts w:ascii="Times New Roman" w:hAnsi="Times New Roman" w:cs="Times New Roman"/>
          <w:b/>
        </w:rPr>
        <w:t>Multivariate analysis of the influence of race/ethnicity and region</w:t>
      </w:r>
      <w:r w:rsidR="00797298" w:rsidRPr="00B24C0A">
        <w:rPr>
          <w:rFonts w:ascii="Times New Roman" w:hAnsi="Times New Roman" w:cs="Times New Roman"/>
          <w:b/>
        </w:rPr>
        <w:t xml:space="preserve"> </w:t>
      </w:r>
      <w:r w:rsidR="00797298">
        <w:rPr>
          <w:rFonts w:ascii="Times New Roman" w:hAnsi="Times New Roman" w:cs="Times New Roman"/>
          <w:b/>
        </w:rPr>
        <w:t xml:space="preserve">and </w:t>
      </w:r>
      <w:r w:rsidRPr="00B24C0A">
        <w:rPr>
          <w:rFonts w:ascii="Times New Roman" w:hAnsi="Times New Roman" w:cs="Times New Roman"/>
          <w:b/>
        </w:rPr>
        <w:t>differences in prescription use.</w:t>
      </w:r>
    </w:p>
    <w:p w:rsidR="006851EC" w:rsidRPr="00B24C0A" w:rsidRDefault="006851EC" w:rsidP="006851EC">
      <w:pPr>
        <w:rPr>
          <w:rFonts w:ascii="Times New Roman" w:hAnsi="Times New Roman" w:cs="Times New Roman"/>
        </w:rPr>
      </w:pPr>
    </w:p>
    <w:tbl>
      <w:tblPr>
        <w:tblStyle w:val="TableGrid1"/>
        <w:tblW w:w="8645" w:type="dxa"/>
        <w:tblLook w:val="04A0" w:firstRow="1" w:lastRow="0" w:firstColumn="1" w:lastColumn="0" w:noHBand="0" w:noVBand="1"/>
      </w:tblPr>
      <w:tblGrid>
        <w:gridCol w:w="2223"/>
        <w:gridCol w:w="849"/>
        <w:gridCol w:w="5573"/>
      </w:tblGrid>
      <w:tr w:rsidR="00F82341" w:rsidRPr="00B24C0A" w:rsidTr="00F82341">
        <w:trPr>
          <w:trHeight w:val="100"/>
        </w:trPr>
        <w:tc>
          <w:tcPr>
            <w:tcW w:w="2223" w:type="dxa"/>
            <w:vMerge w:val="restart"/>
          </w:tcPr>
          <w:p w:rsidR="00F82341" w:rsidRPr="00B24C0A" w:rsidRDefault="00F82341" w:rsidP="003B0C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C0A">
              <w:rPr>
                <w:rFonts w:ascii="Times New Roman" w:hAnsi="Times New Roman" w:cs="Times New Roman"/>
                <w:b/>
              </w:rPr>
              <w:t>Drug</w:t>
            </w:r>
          </w:p>
        </w:tc>
        <w:tc>
          <w:tcPr>
            <w:tcW w:w="6422" w:type="dxa"/>
            <w:gridSpan w:val="2"/>
          </w:tcPr>
          <w:p w:rsidR="00F82341" w:rsidRPr="00B24C0A" w:rsidRDefault="00F82341" w:rsidP="003B0C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Models With Region as a Significant Covariate</w:t>
            </w:r>
          </w:p>
        </w:tc>
      </w:tr>
      <w:tr w:rsidR="00F82341" w:rsidRPr="00B24C0A" w:rsidTr="00F82341">
        <w:trPr>
          <w:trHeight w:val="100"/>
        </w:trPr>
        <w:tc>
          <w:tcPr>
            <w:tcW w:w="2223" w:type="dxa"/>
            <w:vMerge/>
          </w:tcPr>
          <w:p w:rsidR="00F82341" w:rsidRPr="00B24C0A" w:rsidRDefault="00F82341" w:rsidP="006851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F82341" w:rsidRPr="00B24C0A" w:rsidRDefault="00F82341" w:rsidP="003B0C88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24C0A">
              <w:rPr>
                <w:rFonts w:ascii="Times New Roman" w:hAnsi="Times New Roman" w:cs="Times New Roman"/>
                <w:b/>
              </w:rPr>
              <w:t>Race</w:t>
            </w:r>
            <w:r w:rsidRPr="00B24C0A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5573" w:type="dxa"/>
          </w:tcPr>
          <w:p w:rsidR="00F82341" w:rsidRPr="00B24C0A" w:rsidRDefault="00F82341" w:rsidP="003B0C88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24C0A">
              <w:rPr>
                <w:rFonts w:ascii="Times New Roman" w:hAnsi="Times New Roman" w:cs="Times New Roman"/>
                <w:b/>
              </w:rPr>
              <w:t>Region</w:t>
            </w:r>
            <w:r w:rsidRPr="00B24C0A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  <w:tr w:rsidR="00F82341" w:rsidRPr="00B24C0A" w:rsidTr="00F82341">
        <w:trPr>
          <w:trHeight w:val="286"/>
        </w:trPr>
        <w:tc>
          <w:tcPr>
            <w:tcW w:w="2223" w:type="dxa"/>
          </w:tcPr>
          <w:p w:rsidR="00F82341" w:rsidRPr="00B24C0A" w:rsidRDefault="00F82341" w:rsidP="006F61C0">
            <w:pPr>
              <w:rPr>
                <w:rFonts w:ascii="Times New Roman" w:hAnsi="Times New Roman" w:cs="Times New Roman"/>
              </w:rPr>
            </w:pPr>
            <w:r w:rsidRPr="00B24C0A">
              <w:rPr>
                <w:rFonts w:ascii="Times New Roman" w:hAnsi="Times New Roman" w:cs="Times New Roman"/>
              </w:rPr>
              <w:t>Azathioprine</w:t>
            </w:r>
          </w:p>
        </w:tc>
        <w:tc>
          <w:tcPr>
            <w:tcW w:w="849" w:type="dxa"/>
          </w:tcPr>
          <w:p w:rsidR="00F82341" w:rsidRPr="00B24C0A" w:rsidRDefault="00F82341" w:rsidP="006F6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3" w:type="dxa"/>
          </w:tcPr>
          <w:p w:rsidR="00F82341" w:rsidRPr="00B24C0A" w:rsidRDefault="00F82341" w:rsidP="006F6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F82341" w:rsidRPr="00B24C0A" w:rsidTr="00F82341">
        <w:trPr>
          <w:trHeight w:val="297"/>
        </w:trPr>
        <w:tc>
          <w:tcPr>
            <w:tcW w:w="2223" w:type="dxa"/>
          </w:tcPr>
          <w:p w:rsidR="00F82341" w:rsidRPr="00B24C0A" w:rsidRDefault="00F82341" w:rsidP="00F82341">
            <w:pPr>
              <w:rPr>
                <w:rFonts w:ascii="Times New Roman" w:hAnsi="Times New Roman" w:cs="Times New Roman"/>
              </w:rPr>
            </w:pPr>
            <w:r w:rsidRPr="00B24C0A">
              <w:rPr>
                <w:rFonts w:ascii="Times New Roman" w:hAnsi="Times New Roman" w:cs="Times New Roman"/>
              </w:rPr>
              <w:t>Cyclophosphamide</w:t>
            </w:r>
          </w:p>
        </w:tc>
        <w:tc>
          <w:tcPr>
            <w:tcW w:w="849" w:type="dxa"/>
          </w:tcPr>
          <w:p w:rsidR="00F82341" w:rsidRPr="00B24C0A" w:rsidRDefault="00F82341" w:rsidP="00F82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3" w:type="dxa"/>
          </w:tcPr>
          <w:p w:rsidR="00F82341" w:rsidRPr="00B24C0A" w:rsidRDefault="00F82341" w:rsidP="00F82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F82341" w:rsidRPr="00B24C0A" w:rsidTr="00FD5FE6">
        <w:trPr>
          <w:trHeight w:val="297"/>
        </w:trPr>
        <w:tc>
          <w:tcPr>
            <w:tcW w:w="2223" w:type="dxa"/>
          </w:tcPr>
          <w:p w:rsidR="00F82341" w:rsidRPr="00B24C0A" w:rsidRDefault="00F82341" w:rsidP="00F82341">
            <w:pPr>
              <w:rPr>
                <w:rFonts w:ascii="Times New Roman" w:hAnsi="Times New Roman" w:cs="Times New Roman"/>
              </w:rPr>
            </w:pPr>
            <w:r w:rsidRPr="00B24C0A">
              <w:rPr>
                <w:rFonts w:ascii="Times New Roman" w:hAnsi="Times New Roman" w:cs="Times New Roman"/>
              </w:rPr>
              <w:t>Hydroxychloroquine</w:t>
            </w:r>
          </w:p>
        </w:tc>
        <w:tc>
          <w:tcPr>
            <w:tcW w:w="849" w:type="dxa"/>
          </w:tcPr>
          <w:p w:rsidR="00F82341" w:rsidRPr="00B24C0A" w:rsidRDefault="00F82341" w:rsidP="00F82341">
            <w:pPr>
              <w:rPr>
                <w:rFonts w:ascii="Times New Roman" w:hAnsi="Times New Roman" w:cs="Times New Roman"/>
              </w:rPr>
            </w:pPr>
            <w:r w:rsidRPr="00B24C0A">
              <w:rPr>
                <w:rFonts w:ascii="Times New Roman" w:hAnsi="Times New Roman" w:cs="Times New Roman"/>
              </w:rPr>
              <w:t>His</w:t>
            </w:r>
          </w:p>
        </w:tc>
        <w:tc>
          <w:tcPr>
            <w:tcW w:w="5573" w:type="dxa"/>
            <w:vAlign w:val="bottom"/>
          </w:tcPr>
          <w:p w:rsidR="00F82341" w:rsidRPr="00B24C0A" w:rsidRDefault="00F82341" w:rsidP="00F823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Canada OR=1.1729 CI=(0.4769,3.5222) P=0.7493</w:t>
            </w:r>
          </w:p>
        </w:tc>
      </w:tr>
      <w:tr w:rsidR="00F82341" w:rsidRPr="00B24C0A" w:rsidTr="00FD5FE6">
        <w:trPr>
          <w:trHeight w:val="297"/>
        </w:trPr>
        <w:tc>
          <w:tcPr>
            <w:tcW w:w="2223" w:type="dxa"/>
          </w:tcPr>
          <w:p w:rsidR="00F82341" w:rsidRPr="00B24C0A" w:rsidRDefault="00F82341" w:rsidP="00F82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F82341" w:rsidRPr="00B24C0A" w:rsidRDefault="00F82341" w:rsidP="00F82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3" w:type="dxa"/>
            <w:vAlign w:val="bottom"/>
          </w:tcPr>
          <w:p w:rsidR="00F82341" w:rsidRPr="00B05970" w:rsidRDefault="00F82341" w:rsidP="00F8234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Latin America OR=0.1027 CI=(0.0555,0.1841) P&lt;0.0001</w:t>
            </w:r>
          </w:p>
        </w:tc>
      </w:tr>
      <w:tr w:rsidR="00F82341" w:rsidRPr="00B24C0A" w:rsidTr="00F82341">
        <w:trPr>
          <w:trHeight w:val="297"/>
        </w:trPr>
        <w:tc>
          <w:tcPr>
            <w:tcW w:w="2223" w:type="dxa"/>
          </w:tcPr>
          <w:p w:rsidR="00F82341" w:rsidRPr="00B24C0A" w:rsidRDefault="00F82341" w:rsidP="00F82341">
            <w:pPr>
              <w:rPr>
                <w:rFonts w:ascii="Times New Roman" w:hAnsi="Times New Roman" w:cs="Times New Roman"/>
              </w:rPr>
            </w:pPr>
            <w:r w:rsidRPr="00B24C0A">
              <w:rPr>
                <w:rFonts w:ascii="Times New Roman" w:hAnsi="Times New Roman" w:cs="Times New Roman"/>
              </w:rPr>
              <w:t>Methotrexate</w:t>
            </w:r>
          </w:p>
        </w:tc>
        <w:tc>
          <w:tcPr>
            <w:tcW w:w="849" w:type="dxa"/>
          </w:tcPr>
          <w:p w:rsidR="00F82341" w:rsidRPr="00B24C0A" w:rsidRDefault="00F82341" w:rsidP="00F82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3" w:type="dxa"/>
          </w:tcPr>
          <w:p w:rsidR="00F82341" w:rsidRPr="00B24C0A" w:rsidRDefault="00F82341" w:rsidP="00F82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F82341" w:rsidRPr="00B24C0A" w:rsidTr="00F82341">
        <w:trPr>
          <w:trHeight w:val="297"/>
        </w:trPr>
        <w:tc>
          <w:tcPr>
            <w:tcW w:w="2223" w:type="dxa"/>
          </w:tcPr>
          <w:p w:rsidR="00F82341" w:rsidRPr="00B24C0A" w:rsidRDefault="00F82341" w:rsidP="00F82341">
            <w:pPr>
              <w:rPr>
                <w:rFonts w:ascii="Times New Roman" w:hAnsi="Times New Roman" w:cs="Times New Roman"/>
              </w:rPr>
            </w:pPr>
            <w:r w:rsidRPr="00B24C0A">
              <w:rPr>
                <w:rFonts w:ascii="Times New Roman" w:hAnsi="Times New Roman" w:cs="Times New Roman"/>
              </w:rPr>
              <w:t xml:space="preserve">Mycophenolate </w:t>
            </w:r>
            <w:proofErr w:type="spellStart"/>
            <w:r w:rsidRPr="00B24C0A">
              <w:rPr>
                <w:rFonts w:ascii="Times New Roman" w:hAnsi="Times New Roman" w:cs="Times New Roman"/>
              </w:rPr>
              <w:t>Mofetil</w:t>
            </w:r>
            <w:proofErr w:type="spellEnd"/>
          </w:p>
        </w:tc>
        <w:tc>
          <w:tcPr>
            <w:tcW w:w="849" w:type="dxa"/>
          </w:tcPr>
          <w:p w:rsidR="00F82341" w:rsidRPr="00B24C0A" w:rsidRDefault="00F82341" w:rsidP="00F82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3" w:type="dxa"/>
          </w:tcPr>
          <w:p w:rsidR="00F82341" w:rsidRPr="00B24C0A" w:rsidRDefault="00F82341" w:rsidP="00F82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</w:tbl>
    <w:p w:rsidR="00797298" w:rsidRPr="00B24C0A" w:rsidRDefault="00797298" w:rsidP="00797298">
      <w:pPr>
        <w:jc w:val="both"/>
        <w:rPr>
          <w:rFonts w:ascii="Times New Roman" w:hAnsi="Times New Roman" w:cs="Times New Roman"/>
        </w:rPr>
      </w:pPr>
      <w:r w:rsidRPr="00B24C0A">
        <w:rPr>
          <w:rFonts w:ascii="Times New Roman" w:hAnsi="Times New Roman" w:cs="Times New Roman"/>
        </w:rPr>
        <w:t xml:space="preserve">Backward model selection using Bayesian information criterion (BIC) criteria were performed by function “step” in R (setting upper model = race + region, lower model = race) to evaluate race effect with region as a covariate in the model.  Regional influences if any are in bold. </w:t>
      </w:r>
      <w:r w:rsidRPr="00B24C0A">
        <w:rPr>
          <w:rFonts w:ascii="Times New Roman" w:hAnsi="Times New Roman" w:cs="Times New Roman"/>
          <w:vertAlign w:val="superscript"/>
        </w:rPr>
        <w:t>1</w:t>
      </w:r>
      <w:r w:rsidRPr="00B24C0A">
        <w:rPr>
          <w:rFonts w:ascii="Times New Roman" w:hAnsi="Times New Roman" w:cs="Times New Roman"/>
        </w:rPr>
        <w:t xml:space="preserve">The reference level of race is Native American.  </w:t>
      </w:r>
      <w:r w:rsidRPr="00B24C0A">
        <w:rPr>
          <w:rFonts w:ascii="Times New Roman" w:hAnsi="Times New Roman" w:cs="Times New Roman"/>
          <w:vertAlign w:val="superscript"/>
        </w:rPr>
        <w:t>2</w:t>
      </w:r>
      <w:r w:rsidRPr="00B24C0A">
        <w:rPr>
          <w:rFonts w:ascii="Times New Roman" w:hAnsi="Times New Roman" w:cs="Times New Roman"/>
        </w:rPr>
        <w:t>The refer</w:t>
      </w:r>
      <w:r>
        <w:rPr>
          <w:rFonts w:ascii="Times New Roman" w:hAnsi="Times New Roman" w:cs="Times New Roman"/>
        </w:rPr>
        <w:t xml:space="preserve">ence region includes subjects from the </w:t>
      </w:r>
      <w:r w:rsidRPr="00B24C0A">
        <w:rPr>
          <w:rFonts w:ascii="Times New Roman" w:hAnsi="Times New Roman" w:cs="Times New Roman"/>
        </w:rPr>
        <w:t xml:space="preserve">continental United States and Puerto Rico.  </w:t>
      </w:r>
      <w:r>
        <w:rPr>
          <w:rFonts w:ascii="Times New Roman" w:hAnsi="Times New Roman" w:cs="Times New Roman"/>
        </w:rPr>
        <w:t>Latin America includes Colombia, British Virgin Islands and Barbados</w:t>
      </w:r>
      <w:r w:rsidRPr="00B24C0A">
        <w:rPr>
          <w:rFonts w:ascii="Times New Roman" w:hAnsi="Times New Roman" w:cs="Times New Roman"/>
        </w:rPr>
        <w:t>.  Regions that confound the differences based on race are in bold.</w:t>
      </w:r>
      <w:r>
        <w:rPr>
          <w:rFonts w:ascii="Times New Roman" w:hAnsi="Times New Roman" w:cs="Times New Roman"/>
        </w:rPr>
        <w:t xml:space="preserve"> “None” indicates that region was not selected in the final model.</w:t>
      </w:r>
    </w:p>
    <w:sectPr w:rsidR="00797298" w:rsidRPr="00B24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EC"/>
    <w:rsid w:val="00002244"/>
    <w:rsid w:val="00037ADE"/>
    <w:rsid w:val="000B20B6"/>
    <w:rsid w:val="0020643D"/>
    <w:rsid w:val="00264367"/>
    <w:rsid w:val="002903E9"/>
    <w:rsid w:val="00293730"/>
    <w:rsid w:val="002D301D"/>
    <w:rsid w:val="003B0C88"/>
    <w:rsid w:val="003D510F"/>
    <w:rsid w:val="00427EE5"/>
    <w:rsid w:val="005F24FE"/>
    <w:rsid w:val="006851EC"/>
    <w:rsid w:val="006F61C0"/>
    <w:rsid w:val="00791F2B"/>
    <w:rsid w:val="00797298"/>
    <w:rsid w:val="007F7959"/>
    <w:rsid w:val="00802181"/>
    <w:rsid w:val="009242CC"/>
    <w:rsid w:val="00B05970"/>
    <w:rsid w:val="00B24C0A"/>
    <w:rsid w:val="00B529BB"/>
    <w:rsid w:val="00CB2767"/>
    <w:rsid w:val="00DF316F"/>
    <w:rsid w:val="00F82341"/>
    <w:rsid w:val="00FC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24729-0D07-462D-B005-36E6C625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1E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8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8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Guthridge</dc:creator>
  <cp:keywords/>
  <dc:description/>
  <cp:lastModifiedBy>Joseph Kheir</cp:lastModifiedBy>
  <cp:revision>2</cp:revision>
  <dcterms:created xsi:type="dcterms:W3CDTF">2018-01-11T22:49:00Z</dcterms:created>
  <dcterms:modified xsi:type="dcterms:W3CDTF">2018-01-11T22:49:00Z</dcterms:modified>
</cp:coreProperties>
</file>