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11DB" w14:textId="77777777" w:rsidR="005324A6" w:rsidRPr="007B7A80" w:rsidRDefault="005324A6" w:rsidP="005324A6">
      <w:pPr>
        <w:suppressAutoHyphens w:val="0"/>
        <w:spacing w:after="160" w:line="259" w:lineRule="auto"/>
        <w:jc w:val="center"/>
        <w:rPr>
          <w:b/>
          <w:sz w:val="22"/>
          <w:szCs w:val="22"/>
          <w:u w:val="single"/>
        </w:rPr>
      </w:pPr>
      <w:r w:rsidRPr="007B7A80">
        <w:rPr>
          <w:b/>
          <w:sz w:val="22"/>
          <w:szCs w:val="22"/>
          <w:u w:val="single"/>
        </w:rPr>
        <w:t>SUPPLEMENTARY MATERIALS</w:t>
      </w:r>
    </w:p>
    <w:p w14:paraId="3ADD8BD8" w14:textId="4ADB5242" w:rsidR="00F576BA" w:rsidRPr="002B5BE5" w:rsidRDefault="00F576BA" w:rsidP="005324A6">
      <w:pPr>
        <w:spacing w:line="240" w:lineRule="auto"/>
        <w:jc w:val="center"/>
        <w:rPr>
          <w:rStyle w:val="Emphasis"/>
          <w:b/>
          <w:i w:val="0"/>
          <w:caps/>
          <w:sz w:val="22"/>
          <w:szCs w:val="22"/>
        </w:rPr>
      </w:pPr>
      <w:r w:rsidRPr="007B7A80">
        <w:rPr>
          <w:rStyle w:val="Emphasis"/>
          <w:b/>
          <w:i w:val="0"/>
          <w:caps/>
          <w:sz w:val="22"/>
          <w:szCs w:val="22"/>
        </w:rPr>
        <w:t>erythrocyte BOUND c4D IN COMBINATION w</w:t>
      </w:r>
      <w:r w:rsidR="001F381C" w:rsidRPr="007B7A80">
        <w:rPr>
          <w:rStyle w:val="Emphasis"/>
          <w:b/>
          <w:i w:val="0"/>
          <w:caps/>
          <w:sz w:val="22"/>
          <w:szCs w:val="22"/>
        </w:rPr>
        <w:t xml:space="preserve">ith COMPLEMENT </w:t>
      </w:r>
      <w:r w:rsidR="00AC0740" w:rsidRPr="007B7A80">
        <w:rPr>
          <w:rStyle w:val="Emphasis"/>
          <w:b/>
          <w:i w:val="0"/>
          <w:caps/>
          <w:sz w:val="22"/>
          <w:szCs w:val="22"/>
        </w:rPr>
        <w:t>AND AUTOANTIBOD</w:t>
      </w:r>
      <w:r w:rsidR="00F95CEA" w:rsidRPr="007B7A80">
        <w:rPr>
          <w:rStyle w:val="Emphasis"/>
          <w:b/>
          <w:i w:val="0"/>
          <w:caps/>
          <w:sz w:val="22"/>
          <w:szCs w:val="22"/>
        </w:rPr>
        <w:t>Y</w:t>
      </w:r>
      <w:r w:rsidR="00105A9C" w:rsidRPr="007B7A80">
        <w:rPr>
          <w:rStyle w:val="Emphasis"/>
          <w:b/>
          <w:i w:val="0"/>
          <w:caps/>
          <w:sz w:val="22"/>
          <w:szCs w:val="22"/>
        </w:rPr>
        <w:t xml:space="preserve"> </w:t>
      </w:r>
      <w:r w:rsidR="00724C15" w:rsidRPr="007B7A80">
        <w:rPr>
          <w:rStyle w:val="Emphasis"/>
          <w:b/>
          <w:i w:val="0"/>
          <w:caps/>
          <w:sz w:val="22"/>
          <w:szCs w:val="22"/>
        </w:rPr>
        <w:t xml:space="preserve">STATUS </w:t>
      </w:r>
      <w:r w:rsidRPr="007B7A80">
        <w:rPr>
          <w:rStyle w:val="Emphasis"/>
          <w:b/>
          <w:i w:val="0"/>
          <w:caps/>
          <w:sz w:val="22"/>
          <w:szCs w:val="22"/>
        </w:rPr>
        <w:t xml:space="preserve">FOR </w:t>
      </w:r>
      <w:r w:rsidR="004D16A7" w:rsidRPr="007B7A80">
        <w:rPr>
          <w:rStyle w:val="Emphasis"/>
          <w:b/>
          <w:i w:val="0"/>
          <w:caps/>
          <w:sz w:val="22"/>
          <w:szCs w:val="22"/>
        </w:rPr>
        <w:t xml:space="preserve">THE </w:t>
      </w:r>
      <w:r w:rsidR="000A21E5" w:rsidRPr="007B7A80">
        <w:rPr>
          <w:rStyle w:val="Emphasis"/>
          <w:b/>
          <w:i w:val="0"/>
          <w:caps/>
          <w:sz w:val="22"/>
          <w:szCs w:val="22"/>
        </w:rPr>
        <w:t>MONITORING</w:t>
      </w:r>
      <w:r w:rsidRPr="007B7A80">
        <w:rPr>
          <w:rStyle w:val="Emphasis"/>
          <w:b/>
          <w:i w:val="0"/>
          <w:caps/>
          <w:sz w:val="22"/>
          <w:szCs w:val="22"/>
        </w:rPr>
        <w:t xml:space="preserve"> </w:t>
      </w:r>
      <w:r w:rsidR="004D16A7" w:rsidRPr="007B7A80">
        <w:rPr>
          <w:rStyle w:val="Emphasis"/>
          <w:b/>
          <w:i w:val="0"/>
          <w:caps/>
          <w:sz w:val="22"/>
          <w:szCs w:val="22"/>
        </w:rPr>
        <w:t xml:space="preserve">OF </w:t>
      </w:r>
      <w:r w:rsidRPr="007B7A80">
        <w:rPr>
          <w:rStyle w:val="Emphasis"/>
          <w:b/>
          <w:i w:val="0"/>
          <w:caps/>
          <w:sz w:val="22"/>
          <w:szCs w:val="22"/>
        </w:rPr>
        <w:t>SYSTEMIC LUPUS ERYTHEMATOSUS</w:t>
      </w:r>
    </w:p>
    <w:p w14:paraId="3837A6CF" w14:textId="77777777" w:rsidR="0093359C" w:rsidRPr="007B7A80" w:rsidRDefault="0093359C" w:rsidP="0093359C">
      <w:pPr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159C6B61" w14:textId="757F8481" w:rsidR="00F576BA" w:rsidRPr="007B7A80" w:rsidRDefault="00C72938" w:rsidP="00C72938">
      <w:pPr>
        <w:suppressAutoHyphens w:val="0"/>
        <w:spacing w:after="160" w:line="259" w:lineRule="auto"/>
        <w:jc w:val="left"/>
        <w:rPr>
          <w:b/>
          <w:sz w:val="22"/>
          <w:szCs w:val="22"/>
          <w:u w:val="single"/>
        </w:rPr>
      </w:pPr>
      <w:r w:rsidRPr="007B7A80">
        <w:rPr>
          <w:b/>
          <w:sz w:val="22"/>
          <w:szCs w:val="22"/>
          <w:u w:val="single"/>
        </w:rPr>
        <w:t>S</w:t>
      </w:r>
      <w:r w:rsidR="00EF3E1C" w:rsidRPr="007B7A80">
        <w:rPr>
          <w:b/>
          <w:sz w:val="22"/>
          <w:szCs w:val="22"/>
          <w:u w:val="single"/>
        </w:rPr>
        <w:t>upplementary Table I</w:t>
      </w:r>
      <w:r w:rsidR="00EF3E1C" w:rsidRPr="007B7A80">
        <w:rPr>
          <w:sz w:val="22"/>
          <w:szCs w:val="22"/>
        </w:rPr>
        <w:t>: Elements of the 1982 ACR criteria revised in 1997</w:t>
      </w:r>
    </w:p>
    <w:tbl>
      <w:tblPr>
        <w:tblStyle w:val="GridTable4-Accent11"/>
        <w:tblW w:w="7439" w:type="dxa"/>
        <w:tblLook w:val="06A0" w:firstRow="1" w:lastRow="0" w:firstColumn="1" w:lastColumn="0" w:noHBand="1" w:noVBand="1"/>
      </w:tblPr>
      <w:tblGrid>
        <w:gridCol w:w="2695"/>
        <w:gridCol w:w="1195"/>
        <w:gridCol w:w="1098"/>
        <w:gridCol w:w="1101"/>
        <w:gridCol w:w="1350"/>
      </w:tblGrid>
      <w:tr w:rsidR="00C638CB" w:rsidRPr="007B7A80" w14:paraId="0BAA93A4" w14:textId="77777777" w:rsidTr="00B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2CD01858" w14:textId="77777777" w:rsidR="00C638CB" w:rsidRPr="007B7A80" w:rsidRDefault="00C638CB" w:rsidP="00C638CB">
            <w:pPr>
              <w:spacing w:line="240" w:lineRule="auto"/>
              <w:rPr>
                <w:sz w:val="22"/>
                <w:szCs w:val="22"/>
              </w:rPr>
            </w:pPr>
            <w:bookmarkStart w:id="0" w:name="_Hlk500658471"/>
            <w:r w:rsidRPr="007B7A80">
              <w:rPr>
                <w:sz w:val="22"/>
                <w:szCs w:val="22"/>
              </w:rPr>
              <w:t>Criteria</w:t>
            </w:r>
          </w:p>
        </w:tc>
        <w:tc>
          <w:tcPr>
            <w:tcW w:w="1195" w:type="dxa"/>
            <w:hideMark/>
          </w:tcPr>
          <w:p w14:paraId="51EBEDCF" w14:textId="77777777" w:rsidR="00C638CB" w:rsidRPr="007B7A80" w:rsidRDefault="00C638CB" w:rsidP="00C638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 xml:space="preserve">Study </w:t>
            </w:r>
          </w:p>
          <w:p w14:paraId="07D8CD7B" w14:textId="630EF44A" w:rsidR="00C638CB" w:rsidRPr="007B7A80" w:rsidRDefault="00C638CB" w:rsidP="00C638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group 1</w:t>
            </w:r>
          </w:p>
        </w:tc>
        <w:tc>
          <w:tcPr>
            <w:tcW w:w="1098" w:type="dxa"/>
            <w:hideMark/>
          </w:tcPr>
          <w:p w14:paraId="616A0031" w14:textId="77777777" w:rsidR="00C638CB" w:rsidRPr="007B7A80" w:rsidRDefault="00C638CB" w:rsidP="00C638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Study</w:t>
            </w:r>
          </w:p>
          <w:p w14:paraId="417BB47F" w14:textId="3A9639A8" w:rsidR="00C638CB" w:rsidRPr="007B7A80" w:rsidRDefault="00C638CB" w:rsidP="00C638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 xml:space="preserve"> group 2</w:t>
            </w:r>
          </w:p>
        </w:tc>
        <w:tc>
          <w:tcPr>
            <w:tcW w:w="1101" w:type="dxa"/>
            <w:hideMark/>
          </w:tcPr>
          <w:p w14:paraId="0D31DCF2" w14:textId="77777777" w:rsidR="00C638CB" w:rsidRPr="007B7A80" w:rsidRDefault="00C638CB" w:rsidP="00C638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 xml:space="preserve">Study </w:t>
            </w:r>
          </w:p>
          <w:p w14:paraId="3A17A62B" w14:textId="4CF5D980" w:rsidR="00C638CB" w:rsidRPr="007B7A80" w:rsidRDefault="00C638CB" w:rsidP="00C638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group 3</w:t>
            </w:r>
          </w:p>
        </w:tc>
        <w:tc>
          <w:tcPr>
            <w:tcW w:w="1350" w:type="dxa"/>
            <w:hideMark/>
          </w:tcPr>
          <w:p w14:paraId="57C66D2E" w14:textId="77777777" w:rsidR="00730397" w:rsidRPr="007B7A80" w:rsidRDefault="00730397" w:rsidP="0073039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 xml:space="preserve">Study </w:t>
            </w:r>
          </w:p>
          <w:p w14:paraId="3799359D" w14:textId="0E3FC27D" w:rsidR="00C638CB" w:rsidRPr="007B7A80" w:rsidRDefault="00730397" w:rsidP="0073039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group</w:t>
            </w:r>
            <w:r w:rsidR="00DB4BEC" w:rsidRPr="007B7A80">
              <w:rPr>
                <w:sz w:val="22"/>
                <w:szCs w:val="22"/>
              </w:rPr>
              <w:t>s</w:t>
            </w:r>
            <w:r w:rsidRPr="007B7A80">
              <w:rPr>
                <w:sz w:val="22"/>
                <w:szCs w:val="22"/>
              </w:rPr>
              <w:t xml:space="preserve"> 1- 3</w:t>
            </w:r>
          </w:p>
        </w:tc>
      </w:tr>
      <w:tr w:rsidR="007D2EF8" w:rsidRPr="007B7A80" w14:paraId="32FC39C6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9EEB89F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Malar rash</w:t>
            </w:r>
          </w:p>
        </w:tc>
        <w:tc>
          <w:tcPr>
            <w:tcW w:w="1195" w:type="dxa"/>
          </w:tcPr>
          <w:p w14:paraId="462D6E86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51%</w:t>
            </w:r>
          </w:p>
        </w:tc>
        <w:tc>
          <w:tcPr>
            <w:tcW w:w="1098" w:type="dxa"/>
          </w:tcPr>
          <w:p w14:paraId="57F5DE73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70%</w:t>
            </w:r>
          </w:p>
        </w:tc>
        <w:tc>
          <w:tcPr>
            <w:tcW w:w="1101" w:type="dxa"/>
          </w:tcPr>
          <w:p w14:paraId="0E63BE78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43%</w:t>
            </w:r>
          </w:p>
        </w:tc>
        <w:tc>
          <w:tcPr>
            <w:tcW w:w="1350" w:type="dxa"/>
          </w:tcPr>
          <w:p w14:paraId="238EA928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60%</w:t>
            </w:r>
          </w:p>
        </w:tc>
      </w:tr>
      <w:tr w:rsidR="007D2EF8" w:rsidRPr="007B7A80" w14:paraId="1AC92F1D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1413D65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Discoid rash</w:t>
            </w:r>
          </w:p>
        </w:tc>
        <w:tc>
          <w:tcPr>
            <w:tcW w:w="1195" w:type="dxa"/>
          </w:tcPr>
          <w:p w14:paraId="0EDD04B7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22%</w:t>
            </w:r>
          </w:p>
        </w:tc>
        <w:tc>
          <w:tcPr>
            <w:tcW w:w="1098" w:type="dxa"/>
          </w:tcPr>
          <w:p w14:paraId="500A9CB9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23%</w:t>
            </w:r>
          </w:p>
        </w:tc>
        <w:tc>
          <w:tcPr>
            <w:tcW w:w="1101" w:type="dxa"/>
          </w:tcPr>
          <w:p w14:paraId="422B408B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17%</w:t>
            </w:r>
          </w:p>
        </w:tc>
        <w:tc>
          <w:tcPr>
            <w:tcW w:w="1350" w:type="dxa"/>
          </w:tcPr>
          <w:p w14:paraId="1057FE73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22%</w:t>
            </w:r>
          </w:p>
        </w:tc>
      </w:tr>
      <w:tr w:rsidR="007D2EF8" w:rsidRPr="007B7A80" w14:paraId="4EE05ECC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3211AE4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Photosensitivity</w:t>
            </w:r>
          </w:p>
        </w:tc>
        <w:tc>
          <w:tcPr>
            <w:tcW w:w="1195" w:type="dxa"/>
          </w:tcPr>
          <w:p w14:paraId="18116EE1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22%</w:t>
            </w:r>
          </w:p>
        </w:tc>
        <w:tc>
          <w:tcPr>
            <w:tcW w:w="1098" w:type="dxa"/>
          </w:tcPr>
          <w:p w14:paraId="6FD75D3D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61%</w:t>
            </w:r>
          </w:p>
        </w:tc>
        <w:tc>
          <w:tcPr>
            <w:tcW w:w="1101" w:type="dxa"/>
          </w:tcPr>
          <w:p w14:paraId="3420F382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61%</w:t>
            </w:r>
          </w:p>
        </w:tc>
        <w:tc>
          <w:tcPr>
            <w:tcW w:w="1350" w:type="dxa"/>
          </w:tcPr>
          <w:p w14:paraId="6F2A8FED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49%</w:t>
            </w:r>
          </w:p>
        </w:tc>
      </w:tr>
      <w:tr w:rsidR="007D2EF8" w:rsidRPr="007B7A80" w14:paraId="602CCC42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0A1A0F0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Oral ulcers</w:t>
            </w:r>
          </w:p>
        </w:tc>
        <w:tc>
          <w:tcPr>
            <w:tcW w:w="1195" w:type="dxa"/>
          </w:tcPr>
          <w:p w14:paraId="23A7CF16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19%</w:t>
            </w:r>
          </w:p>
        </w:tc>
        <w:tc>
          <w:tcPr>
            <w:tcW w:w="1098" w:type="dxa"/>
          </w:tcPr>
          <w:p w14:paraId="77C045CC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61%</w:t>
            </w:r>
          </w:p>
        </w:tc>
        <w:tc>
          <w:tcPr>
            <w:tcW w:w="1101" w:type="dxa"/>
          </w:tcPr>
          <w:p w14:paraId="264295E7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57%</w:t>
            </w:r>
          </w:p>
        </w:tc>
        <w:tc>
          <w:tcPr>
            <w:tcW w:w="1350" w:type="dxa"/>
          </w:tcPr>
          <w:p w14:paraId="637D7CE2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48%</w:t>
            </w:r>
          </w:p>
        </w:tc>
      </w:tr>
      <w:tr w:rsidR="007D2EF8" w:rsidRPr="007B7A80" w14:paraId="259A4BED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A4D7DE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Arthritis</w:t>
            </w:r>
          </w:p>
        </w:tc>
        <w:tc>
          <w:tcPr>
            <w:tcW w:w="1195" w:type="dxa"/>
          </w:tcPr>
          <w:p w14:paraId="1BFA3BF6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68%</w:t>
            </w:r>
          </w:p>
        </w:tc>
        <w:tc>
          <w:tcPr>
            <w:tcW w:w="1098" w:type="dxa"/>
          </w:tcPr>
          <w:p w14:paraId="69DB1DD0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95%</w:t>
            </w:r>
          </w:p>
        </w:tc>
        <w:tc>
          <w:tcPr>
            <w:tcW w:w="1101" w:type="dxa"/>
          </w:tcPr>
          <w:p w14:paraId="16139F6A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96%</w:t>
            </w:r>
          </w:p>
        </w:tc>
        <w:tc>
          <w:tcPr>
            <w:tcW w:w="1350" w:type="dxa"/>
          </w:tcPr>
          <w:p w14:paraId="09D759BD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87%</w:t>
            </w:r>
          </w:p>
        </w:tc>
      </w:tr>
      <w:tr w:rsidR="007D2EF8" w:rsidRPr="007B7A80" w14:paraId="65ACFF4F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2B5F99A4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Pleuritis or pericarditis</w:t>
            </w:r>
          </w:p>
        </w:tc>
        <w:tc>
          <w:tcPr>
            <w:tcW w:w="1195" w:type="dxa"/>
            <w:hideMark/>
          </w:tcPr>
          <w:p w14:paraId="0D95FA8E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24%</w:t>
            </w:r>
          </w:p>
        </w:tc>
        <w:tc>
          <w:tcPr>
            <w:tcW w:w="1098" w:type="dxa"/>
            <w:hideMark/>
          </w:tcPr>
          <w:p w14:paraId="4DB9C21F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38%</w:t>
            </w:r>
          </w:p>
        </w:tc>
        <w:tc>
          <w:tcPr>
            <w:tcW w:w="1101" w:type="dxa"/>
            <w:hideMark/>
          </w:tcPr>
          <w:p w14:paraId="6A59035D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70%</w:t>
            </w:r>
          </w:p>
        </w:tc>
        <w:tc>
          <w:tcPr>
            <w:tcW w:w="1350" w:type="dxa"/>
            <w:hideMark/>
          </w:tcPr>
          <w:p w14:paraId="73E2FA66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40%</w:t>
            </w:r>
          </w:p>
        </w:tc>
      </w:tr>
      <w:tr w:rsidR="007D2EF8" w:rsidRPr="007B7A80" w14:paraId="2B0147C9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38CB550A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Renal</w:t>
            </w:r>
          </w:p>
        </w:tc>
        <w:tc>
          <w:tcPr>
            <w:tcW w:w="1195" w:type="dxa"/>
            <w:hideMark/>
          </w:tcPr>
          <w:p w14:paraId="6B8A2437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65%</w:t>
            </w:r>
          </w:p>
        </w:tc>
        <w:tc>
          <w:tcPr>
            <w:tcW w:w="1098" w:type="dxa"/>
            <w:hideMark/>
          </w:tcPr>
          <w:p w14:paraId="2D9C4C0A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25%</w:t>
            </w:r>
          </w:p>
        </w:tc>
        <w:tc>
          <w:tcPr>
            <w:tcW w:w="1101" w:type="dxa"/>
            <w:hideMark/>
          </w:tcPr>
          <w:p w14:paraId="601DF16D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30%</w:t>
            </w:r>
          </w:p>
        </w:tc>
        <w:tc>
          <w:tcPr>
            <w:tcW w:w="1350" w:type="dxa"/>
            <w:hideMark/>
          </w:tcPr>
          <w:p w14:paraId="77C3BB9C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38%</w:t>
            </w:r>
          </w:p>
        </w:tc>
      </w:tr>
      <w:tr w:rsidR="007D2EF8" w:rsidRPr="007B7A80" w14:paraId="5177A7C0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6B2BA416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Neurological</w:t>
            </w:r>
          </w:p>
        </w:tc>
        <w:tc>
          <w:tcPr>
            <w:tcW w:w="1195" w:type="dxa"/>
            <w:hideMark/>
          </w:tcPr>
          <w:p w14:paraId="0442D76F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5%</w:t>
            </w:r>
          </w:p>
        </w:tc>
        <w:tc>
          <w:tcPr>
            <w:tcW w:w="1098" w:type="dxa"/>
            <w:hideMark/>
          </w:tcPr>
          <w:p w14:paraId="134F5F1F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19%</w:t>
            </w:r>
          </w:p>
        </w:tc>
        <w:tc>
          <w:tcPr>
            <w:tcW w:w="1101" w:type="dxa"/>
            <w:hideMark/>
          </w:tcPr>
          <w:p w14:paraId="6700D8AA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13%</w:t>
            </w:r>
          </w:p>
        </w:tc>
        <w:tc>
          <w:tcPr>
            <w:tcW w:w="1350" w:type="dxa"/>
            <w:hideMark/>
          </w:tcPr>
          <w:p w14:paraId="2684D8A3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14%</w:t>
            </w:r>
          </w:p>
        </w:tc>
      </w:tr>
      <w:tr w:rsidR="007D2EF8" w:rsidRPr="007B7A80" w14:paraId="5669410E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766B55FA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Hematological</w:t>
            </w:r>
          </w:p>
        </w:tc>
        <w:tc>
          <w:tcPr>
            <w:tcW w:w="1195" w:type="dxa"/>
            <w:hideMark/>
          </w:tcPr>
          <w:p w14:paraId="0ECE40E0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54%</w:t>
            </w:r>
          </w:p>
        </w:tc>
        <w:tc>
          <w:tcPr>
            <w:tcW w:w="1098" w:type="dxa"/>
            <w:hideMark/>
          </w:tcPr>
          <w:p w14:paraId="199B77F7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53%</w:t>
            </w:r>
          </w:p>
        </w:tc>
        <w:tc>
          <w:tcPr>
            <w:tcW w:w="1101" w:type="dxa"/>
            <w:hideMark/>
          </w:tcPr>
          <w:p w14:paraId="7C56071C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57%</w:t>
            </w:r>
          </w:p>
        </w:tc>
        <w:tc>
          <w:tcPr>
            <w:tcW w:w="1350" w:type="dxa"/>
            <w:hideMark/>
          </w:tcPr>
          <w:p w14:paraId="0B5BA8D9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54%</w:t>
            </w:r>
          </w:p>
        </w:tc>
      </w:tr>
      <w:tr w:rsidR="007D2EF8" w:rsidRPr="007B7A80" w14:paraId="4C350181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1EF1A715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Immunologic</w:t>
            </w:r>
          </w:p>
        </w:tc>
        <w:tc>
          <w:tcPr>
            <w:tcW w:w="1195" w:type="dxa"/>
            <w:hideMark/>
          </w:tcPr>
          <w:p w14:paraId="37A380CF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97%</w:t>
            </w:r>
          </w:p>
        </w:tc>
        <w:tc>
          <w:tcPr>
            <w:tcW w:w="1098" w:type="dxa"/>
            <w:hideMark/>
          </w:tcPr>
          <w:p w14:paraId="1691572C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91%</w:t>
            </w:r>
          </w:p>
        </w:tc>
        <w:tc>
          <w:tcPr>
            <w:tcW w:w="1101" w:type="dxa"/>
            <w:hideMark/>
          </w:tcPr>
          <w:p w14:paraId="60CA01E2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57%</w:t>
            </w:r>
          </w:p>
        </w:tc>
        <w:tc>
          <w:tcPr>
            <w:tcW w:w="1350" w:type="dxa"/>
            <w:hideMark/>
          </w:tcPr>
          <w:p w14:paraId="40B71F35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86%</w:t>
            </w:r>
          </w:p>
        </w:tc>
      </w:tr>
      <w:tr w:rsidR="007D2EF8" w:rsidRPr="007B7A80" w14:paraId="654ECEA3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2887961E" w14:textId="77777777" w:rsidR="007D2EF8" w:rsidRPr="007B7A80" w:rsidRDefault="007D2EF8" w:rsidP="007D2EF8">
            <w:p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ANA</w:t>
            </w:r>
          </w:p>
        </w:tc>
        <w:tc>
          <w:tcPr>
            <w:tcW w:w="1195" w:type="dxa"/>
            <w:hideMark/>
          </w:tcPr>
          <w:p w14:paraId="7496D815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97%</w:t>
            </w:r>
          </w:p>
        </w:tc>
        <w:tc>
          <w:tcPr>
            <w:tcW w:w="1098" w:type="dxa"/>
            <w:hideMark/>
          </w:tcPr>
          <w:p w14:paraId="59ECA001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101" w:type="dxa"/>
            <w:hideMark/>
          </w:tcPr>
          <w:p w14:paraId="65C3224C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350" w:type="dxa"/>
            <w:hideMark/>
          </w:tcPr>
          <w:p w14:paraId="0A07B8F2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99%</w:t>
            </w:r>
          </w:p>
        </w:tc>
      </w:tr>
      <w:tr w:rsidR="007D2EF8" w:rsidRPr="007B7A80" w14:paraId="15B7DB40" w14:textId="77777777" w:rsidTr="00B30D8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1B5A424C" w14:textId="40C10087" w:rsidR="007D2EF8" w:rsidRPr="007B7A80" w:rsidRDefault="007D2EF8" w:rsidP="007D2EF8">
            <w:pPr>
              <w:spacing w:line="240" w:lineRule="auto"/>
              <w:jc w:val="left"/>
              <w:rPr>
                <w:b w:val="0"/>
                <w:color w:val="0070C0"/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Score (average)</w:t>
            </w:r>
            <w:r w:rsidR="00007C8A" w:rsidRPr="007B7A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hideMark/>
          </w:tcPr>
          <w:p w14:paraId="70AE137B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5.2</w:t>
            </w:r>
          </w:p>
        </w:tc>
        <w:tc>
          <w:tcPr>
            <w:tcW w:w="1098" w:type="dxa"/>
            <w:hideMark/>
          </w:tcPr>
          <w:p w14:paraId="612E4686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6.4</w:t>
            </w:r>
          </w:p>
        </w:tc>
        <w:tc>
          <w:tcPr>
            <w:tcW w:w="1101" w:type="dxa"/>
            <w:hideMark/>
          </w:tcPr>
          <w:p w14:paraId="475471CC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6.0</w:t>
            </w:r>
          </w:p>
        </w:tc>
        <w:tc>
          <w:tcPr>
            <w:tcW w:w="1350" w:type="dxa"/>
            <w:hideMark/>
          </w:tcPr>
          <w:p w14:paraId="0D9E8743" w14:textId="77777777" w:rsidR="007D2EF8" w:rsidRPr="007B7A80" w:rsidRDefault="007D2EF8" w:rsidP="00690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6.0</w:t>
            </w:r>
          </w:p>
        </w:tc>
      </w:tr>
      <w:bookmarkEnd w:id="0"/>
    </w:tbl>
    <w:p w14:paraId="4962EBC9" w14:textId="77777777" w:rsidR="00EF3E1C" w:rsidRPr="007B7A80" w:rsidRDefault="00EF3E1C" w:rsidP="00CF04E0">
      <w:pPr>
        <w:rPr>
          <w:sz w:val="22"/>
          <w:szCs w:val="22"/>
        </w:rPr>
      </w:pPr>
    </w:p>
    <w:p w14:paraId="72FC4712" w14:textId="77777777" w:rsidR="006F2EEA" w:rsidRPr="007B7A80" w:rsidRDefault="006F2EEA">
      <w:pPr>
        <w:suppressAutoHyphens w:val="0"/>
        <w:spacing w:after="160" w:line="259" w:lineRule="auto"/>
        <w:jc w:val="left"/>
        <w:rPr>
          <w:b/>
          <w:sz w:val="22"/>
          <w:szCs w:val="22"/>
          <w:u w:val="single"/>
        </w:rPr>
      </w:pPr>
      <w:r w:rsidRPr="007B7A80">
        <w:rPr>
          <w:b/>
          <w:sz w:val="22"/>
          <w:szCs w:val="22"/>
          <w:u w:val="single"/>
        </w:rPr>
        <w:br w:type="page"/>
      </w:r>
    </w:p>
    <w:p w14:paraId="533F8190" w14:textId="70152295" w:rsidR="00976079" w:rsidRPr="007B7A80" w:rsidRDefault="00976079" w:rsidP="00976079">
      <w:pPr>
        <w:rPr>
          <w:sz w:val="22"/>
          <w:szCs w:val="22"/>
        </w:rPr>
      </w:pPr>
      <w:r w:rsidRPr="007B7A80">
        <w:rPr>
          <w:b/>
          <w:sz w:val="22"/>
          <w:szCs w:val="22"/>
          <w:u w:val="single"/>
        </w:rPr>
        <w:lastRenderedPageBreak/>
        <w:t>Supplementary Table I</w:t>
      </w:r>
      <w:r w:rsidR="00817CD7" w:rsidRPr="007B7A80">
        <w:rPr>
          <w:b/>
          <w:sz w:val="22"/>
          <w:szCs w:val="22"/>
          <w:u w:val="single"/>
        </w:rPr>
        <w:t>I</w:t>
      </w:r>
      <w:r w:rsidRPr="007B7A80">
        <w:rPr>
          <w:sz w:val="22"/>
          <w:szCs w:val="22"/>
        </w:rPr>
        <w:t>: Elements of the clinical SELENA-SLEDAI</w:t>
      </w:r>
      <w:r w:rsidR="00825D44" w:rsidRPr="007B7A80">
        <w:rPr>
          <w:sz w:val="22"/>
          <w:szCs w:val="22"/>
        </w:rPr>
        <w:t xml:space="preserve"> at baseline</w:t>
      </w:r>
      <w:r w:rsidR="00467FDD" w:rsidRPr="007B7A80">
        <w:rPr>
          <w:sz w:val="22"/>
          <w:szCs w:val="22"/>
        </w:rPr>
        <w:t>.</w:t>
      </w:r>
    </w:p>
    <w:tbl>
      <w:tblPr>
        <w:tblStyle w:val="GridTable4-Accent11"/>
        <w:tblW w:w="7285" w:type="dxa"/>
        <w:tblLook w:val="0620" w:firstRow="1" w:lastRow="0" w:firstColumn="0" w:lastColumn="0" w:noHBand="1" w:noVBand="1"/>
      </w:tblPr>
      <w:tblGrid>
        <w:gridCol w:w="2507"/>
        <w:gridCol w:w="1088"/>
        <w:gridCol w:w="1080"/>
        <w:gridCol w:w="1080"/>
        <w:gridCol w:w="1530"/>
      </w:tblGrid>
      <w:tr w:rsidR="00C638CB" w:rsidRPr="007B7A80" w14:paraId="57CB8C07" w14:textId="77777777" w:rsidTr="009D5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507" w:type="dxa"/>
            <w:hideMark/>
          </w:tcPr>
          <w:p w14:paraId="465A4D40" w14:textId="1C1D2A46" w:rsidR="00C638CB" w:rsidRPr="007B7A80" w:rsidRDefault="00F15C1C" w:rsidP="00C638CB">
            <w:pPr>
              <w:spacing w:line="240" w:lineRule="auto"/>
              <w:rPr>
                <w:sz w:val="18"/>
                <w:szCs w:val="22"/>
              </w:rPr>
            </w:pPr>
            <w:r w:rsidRPr="007B7A80">
              <w:rPr>
                <w:sz w:val="18"/>
                <w:szCs w:val="22"/>
              </w:rPr>
              <w:t>Manifestations</w:t>
            </w:r>
          </w:p>
        </w:tc>
        <w:tc>
          <w:tcPr>
            <w:tcW w:w="1088" w:type="dxa"/>
            <w:hideMark/>
          </w:tcPr>
          <w:p w14:paraId="59B1E11C" w14:textId="77777777" w:rsidR="00C638CB" w:rsidRPr="007B7A80" w:rsidRDefault="00C638CB" w:rsidP="00C638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 xml:space="preserve">Study </w:t>
            </w:r>
          </w:p>
          <w:p w14:paraId="2101EE70" w14:textId="1815DB4C" w:rsidR="00C638CB" w:rsidRPr="007B7A80" w:rsidRDefault="00C638CB" w:rsidP="00C638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group 1</w:t>
            </w:r>
          </w:p>
        </w:tc>
        <w:tc>
          <w:tcPr>
            <w:tcW w:w="1080" w:type="dxa"/>
            <w:hideMark/>
          </w:tcPr>
          <w:p w14:paraId="77B0848C" w14:textId="77777777" w:rsidR="00C638CB" w:rsidRPr="007B7A80" w:rsidRDefault="00C638CB" w:rsidP="00C638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Study</w:t>
            </w:r>
          </w:p>
          <w:p w14:paraId="3E3FE8DF" w14:textId="49D9F222" w:rsidR="00C638CB" w:rsidRPr="007B7A80" w:rsidRDefault="00C638CB" w:rsidP="00C638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 xml:space="preserve"> group 2</w:t>
            </w:r>
          </w:p>
        </w:tc>
        <w:tc>
          <w:tcPr>
            <w:tcW w:w="1080" w:type="dxa"/>
            <w:hideMark/>
          </w:tcPr>
          <w:p w14:paraId="0DA705F5" w14:textId="77777777" w:rsidR="00C638CB" w:rsidRPr="007B7A80" w:rsidRDefault="00C638CB" w:rsidP="00C638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 xml:space="preserve">Study </w:t>
            </w:r>
          </w:p>
          <w:p w14:paraId="7D3C1360" w14:textId="5B9C3F3A" w:rsidR="00C638CB" w:rsidRPr="007B7A80" w:rsidRDefault="00C638CB" w:rsidP="00C638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group 3</w:t>
            </w:r>
          </w:p>
        </w:tc>
        <w:tc>
          <w:tcPr>
            <w:tcW w:w="1530" w:type="dxa"/>
            <w:hideMark/>
          </w:tcPr>
          <w:p w14:paraId="7BA220A9" w14:textId="77777777" w:rsidR="00730397" w:rsidRPr="007B7A80" w:rsidRDefault="00730397" w:rsidP="0073039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 xml:space="preserve">Study </w:t>
            </w:r>
          </w:p>
          <w:p w14:paraId="5FF5124A" w14:textId="4702EA5F" w:rsidR="00C638CB" w:rsidRPr="007B7A80" w:rsidRDefault="00730397" w:rsidP="0073039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groups 1- 3</w:t>
            </w:r>
          </w:p>
        </w:tc>
      </w:tr>
      <w:tr w:rsidR="005B6AC0" w:rsidRPr="007B7A80" w14:paraId="503EB7FE" w14:textId="77777777" w:rsidTr="009D58AC">
        <w:trPr>
          <w:trHeight w:val="20"/>
        </w:trPr>
        <w:tc>
          <w:tcPr>
            <w:tcW w:w="2507" w:type="dxa"/>
            <w:hideMark/>
          </w:tcPr>
          <w:p w14:paraId="36C7DF01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psychosis </w:t>
            </w:r>
          </w:p>
        </w:tc>
        <w:tc>
          <w:tcPr>
            <w:tcW w:w="1088" w:type="dxa"/>
            <w:hideMark/>
          </w:tcPr>
          <w:p w14:paraId="2CC309DF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515E880D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329644F9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49E0CDA9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</w:tr>
      <w:tr w:rsidR="005B6AC0" w:rsidRPr="007B7A80" w14:paraId="0863E8B7" w14:textId="77777777" w:rsidTr="009D58AC">
        <w:trPr>
          <w:trHeight w:val="20"/>
        </w:trPr>
        <w:tc>
          <w:tcPr>
            <w:tcW w:w="2507" w:type="dxa"/>
            <w:hideMark/>
          </w:tcPr>
          <w:p w14:paraId="11255ED2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visual </w:t>
            </w:r>
          </w:p>
        </w:tc>
        <w:tc>
          <w:tcPr>
            <w:tcW w:w="1088" w:type="dxa"/>
            <w:hideMark/>
          </w:tcPr>
          <w:p w14:paraId="61B36612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3A5F9AD4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00C38C23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68E3DB60" w14:textId="77777777" w:rsidR="005B6AC0" w:rsidRPr="007B7A80" w:rsidRDefault="005B6AC0" w:rsidP="003D4C8E">
            <w:pPr>
              <w:tabs>
                <w:tab w:val="left" w:pos="290"/>
                <w:tab w:val="center" w:pos="489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</w:tr>
      <w:tr w:rsidR="005B6AC0" w:rsidRPr="007B7A80" w14:paraId="15F265C8" w14:textId="77777777" w:rsidTr="009D58AC">
        <w:trPr>
          <w:trHeight w:val="20"/>
        </w:trPr>
        <w:tc>
          <w:tcPr>
            <w:tcW w:w="2507" w:type="dxa"/>
            <w:hideMark/>
          </w:tcPr>
          <w:p w14:paraId="7BE37690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cranial </w:t>
            </w:r>
          </w:p>
        </w:tc>
        <w:tc>
          <w:tcPr>
            <w:tcW w:w="1088" w:type="dxa"/>
            <w:hideMark/>
          </w:tcPr>
          <w:p w14:paraId="60487A75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578EB5FE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18E8A2CC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2FBA3790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</w:tr>
      <w:tr w:rsidR="005B6AC0" w:rsidRPr="007B7A80" w14:paraId="588C361A" w14:textId="77777777" w:rsidTr="009D58AC">
        <w:trPr>
          <w:trHeight w:val="20"/>
        </w:trPr>
        <w:tc>
          <w:tcPr>
            <w:tcW w:w="2507" w:type="dxa"/>
            <w:hideMark/>
          </w:tcPr>
          <w:p w14:paraId="0F3774AA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headache </w:t>
            </w:r>
          </w:p>
        </w:tc>
        <w:tc>
          <w:tcPr>
            <w:tcW w:w="1088" w:type="dxa"/>
            <w:hideMark/>
          </w:tcPr>
          <w:p w14:paraId="5D834A6A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10CAA83E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49A4FCEF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59882F52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</w:tr>
      <w:tr w:rsidR="005B6AC0" w:rsidRPr="007B7A80" w14:paraId="0DFAECE4" w14:textId="77777777" w:rsidTr="009D58AC">
        <w:trPr>
          <w:trHeight w:val="20"/>
        </w:trPr>
        <w:tc>
          <w:tcPr>
            <w:tcW w:w="2507" w:type="dxa"/>
            <w:hideMark/>
          </w:tcPr>
          <w:p w14:paraId="16047111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cva </w:t>
            </w:r>
          </w:p>
        </w:tc>
        <w:tc>
          <w:tcPr>
            <w:tcW w:w="1088" w:type="dxa"/>
            <w:hideMark/>
          </w:tcPr>
          <w:p w14:paraId="4372690D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1734E354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6301CB8E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56EAEFB6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</w:tr>
      <w:tr w:rsidR="005B6AC0" w:rsidRPr="007B7A80" w14:paraId="727405A8" w14:textId="77777777" w:rsidTr="009D58AC">
        <w:trPr>
          <w:trHeight w:val="20"/>
        </w:trPr>
        <w:tc>
          <w:tcPr>
            <w:tcW w:w="2507" w:type="dxa"/>
            <w:hideMark/>
          </w:tcPr>
          <w:p w14:paraId="6E5E9D26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>urinary cast</w:t>
            </w:r>
          </w:p>
        </w:tc>
        <w:tc>
          <w:tcPr>
            <w:tcW w:w="1088" w:type="dxa"/>
            <w:hideMark/>
          </w:tcPr>
          <w:p w14:paraId="3EBFAF18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5AAD01F6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3A3116D4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0845A267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</w:tr>
      <w:tr w:rsidR="005B6AC0" w:rsidRPr="007B7A80" w14:paraId="3CB6740D" w14:textId="77777777" w:rsidTr="009D58AC">
        <w:trPr>
          <w:trHeight w:val="20"/>
        </w:trPr>
        <w:tc>
          <w:tcPr>
            <w:tcW w:w="2507" w:type="dxa"/>
            <w:hideMark/>
          </w:tcPr>
          <w:p w14:paraId="6809FFBB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seizure </w:t>
            </w:r>
          </w:p>
        </w:tc>
        <w:tc>
          <w:tcPr>
            <w:tcW w:w="1088" w:type="dxa"/>
            <w:hideMark/>
          </w:tcPr>
          <w:p w14:paraId="62A492F5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3%</w:t>
            </w:r>
          </w:p>
        </w:tc>
        <w:tc>
          <w:tcPr>
            <w:tcW w:w="1080" w:type="dxa"/>
            <w:hideMark/>
          </w:tcPr>
          <w:p w14:paraId="5EA69BAA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38AEC0B8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23242544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1%</w:t>
            </w:r>
          </w:p>
        </w:tc>
      </w:tr>
      <w:tr w:rsidR="005B6AC0" w:rsidRPr="007B7A80" w14:paraId="3D21F960" w14:textId="77777777" w:rsidTr="009D58AC">
        <w:trPr>
          <w:trHeight w:val="20"/>
        </w:trPr>
        <w:tc>
          <w:tcPr>
            <w:tcW w:w="2507" w:type="dxa"/>
            <w:hideMark/>
          </w:tcPr>
          <w:p w14:paraId="3E8EE21A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brain </w:t>
            </w:r>
          </w:p>
        </w:tc>
        <w:tc>
          <w:tcPr>
            <w:tcW w:w="1088" w:type="dxa"/>
            <w:hideMark/>
          </w:tcPr>
          <w:p w14:paraId="0A84CEF3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3%</w:t>
            </w:r>
          </w:p>
        </w:tc>
        <w:tc>
          <w:tcPr>
            <w:tcW w:w="1080" w:type="dxa"/>
            <w:hideMark/>
          </w:tcPr>
          <w:p w14:paraId="2403E90A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450FF747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108E460C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1%</w:t>
            </w:r>
          </w:p>
        </w:tc>
      </w:tr>
      <w:tr w:rsidR="005B6AC0" w:rsidRPr="007B7A80" w14:paraId="580AB9EE" w14:textId="77777777" w:rsidTr="009D58AC">
        <w:trPr>
          <w:trHeight w:val="20"/>
        </w:trPr>
        <w:tc>
          <w:tcPr>
            <w:tcW w:w="2507" w:type="dxa"/>
            <w:hideMark/>
          </w:tcPr>
          <w:p w14:paraId="5B68A87F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myositis </w:t>
            </w:r>
          </w:p>
        </w:tc>
        <w:tc>
          <w:tcPr>
            <w:tcW w:w="1088" w:type="dxa"/>
            <w:hideMark/>
          </w:tcPr>
          <w:p w14:paraId="5914FB0F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3%</w:t>
            </w:r>
          </w:p>
        </w:tc>
        <w:tc>
          <w:tcPr>
            <w:tcW w:w="1080" w:type="dxa"/>
            <w:hideMark/>
          </w:tcPr>
          <w:p w14:paraId="14F05002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623A233B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6B668BB6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1%</w:t>
            </w:r>
          </w:p>
        </w:tc>
      </w:tr>
      <w:tr w:rsidR="005B6AC0" w:rsidRPr="007B7A80" w14:paraId="14E118C3" w14:textId="77777777" w:rsidTr="009D58AC">
        <w:trPr>
          <w:trHeight w:val="20"/>
        </w:trPr>
        <w:tc>
          <w:tcPr>
            <w:tcW w:w="2507" w:type="dxa"/>
            <w:hideMark/>
          </w:tcPr>
          <w:p w14:paraId="2E8BC032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pericarditis </w:t>
            </w:r>
          </w:p>
        </w:tc>
        <w:tc>
          <w:tcPr>
            <w:tcW w:w="1088" w:type="dxa"/>
            <w:hideMark/>
          </w:tcPr>
          <w:p w14:paraId="425904BF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3%</w:t>
            </w:r>
          </w:p>
        </w:tc>
        <w:tc>
          <w:tcPr>
            <w:tcW w:w="1080" w:type="dxa"/>
            <w:hideMark/>
          </w:tcPr>
          <w:p w14:paraId="6C17F145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6D8FD4C2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41E1F782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1%</w:t>
            </w:r>
          </w:p>
        </w:tc>
      </w:tr>
      <w:tr w:rsidR="005B6AC0" w:rsidRPr="007B7A80" w14:paraId="3D177BD3" w14:textId="77777777" w:rsidTr="009D58AC">
        <w:trPr>
          <w:trHeight w:val="20"/>
        </w:trPr>
        <w:tc>
          <w:tcPr>
            <w:tcW w:w="2507" w:type="dxa"/>
            <w:hideMark/>
          </w:tcPr>
          <w:p w14:paraId="1A7F9ED9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vasculitis </w:t>
            </w:r>
          </w:p>
        </w:tc>
        <w:tc>
          <w:tcPr>
            <w:tcW w:w="1088" w:type="dxa"/>
            <w:hideMark/>
          </w:tcPr>
          <w:p w14:paraId="2CFDB28A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5%</w:t>
            </w:r>
          </w:p>
        </w:tc>
        <w:tc>
          <w:tcPr>
            <w:tcW w:w="1080" w:type="dxa"/>
            <w:hideMark/>
          </w:tcPr>
          <w:p w14:paraId="1BB72B75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3%</w:t>
            </w:r>
          </w:p>
        </w:tc>
        <w:tc>
          <w:tcPr>
            <w:tcW w:w="1080" w:type="dxa"/>
            <w:hideMark/>
          </w:tcPr>
          <w:p w14:paraId="5D0ADA61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0468A1E5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3%</w:t>
            </w:r>
          </w:p>
        </w:tc>
      </w:tr>
      <w:tr w:rsidR="005B6AC0" w:rsidRPr="007B7A80" w14:paraId="5DFE15E5" w14:textId="77777777" w:rsidTr="009D58AC">
        <w:trPr>
          <w:trHeight w:val="20"/>
        </w:trPr>
        <w:tc>
          <w:tcPr>
            <w:tcW w:w="2507" w:type="dxa"/>
            <w:hideMark/>
          </w:tcPr>
          <w:p w14:paraId="48F618E1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pleurisy </w:t>
            </w:r>
          </w:p>
        </w:tc>
        <w:tc>
          <w:tcPr>
            <w:tcW w:w="1088" w:type="dxa"/>
            <w:hideMark/>
          </w:tcPr>
          <w:p w14:paraId="242557AA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47A0EC20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6%</w:t>
            </w:r>
          </w:p>
        </w:tc>
        <w:tc>
          <w:tcPr>
            <w:tcW w:w="1080" w:type="dxa"/>
            <w:hideMark/>
          </w:tcPr>
          <w:p w14:paraId="038F5987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2D6A319D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3%</w:t>
            </w:r>
          </w:p>
        </w:tc>
      </w:tr>
      <w:tr w:rsidR="005B6AC0" w:rsidRPr="007B7A80" w14:paraId="5DA7A1E5" w14:textId="77777777" w:rsidTr="009D58AC">
        <w:trPr>
          <w:trHeight w:val="20"/>
        </w:trPr>
        <w:tc>
          <w:tcPr>
            <w:tcW w:w="2507" w:type="dxa"/>
            <w:hideMark/>
          </w:tcPr>
          <w:p w14:paraId="779AE56E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thrombocytopenia </w:t>
            </w:r>
          </w:p>
        </w:tc>
        <w:tc>
          <w:tcPr>
            <w:tcW w:w="1088" w:type="dxa"/>
            <w:hideMark/>
          </w:tcPr>
          <w:p w14:paraId="0C6094BD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8%</w:t>
            </w:r>
          </w:p>
        </w:tc>
        <w:tc>
          <w:tcPr>
            <w:tcW w:w="1080" w:type="dxa"/>
            <w:hideMark/>
          </w:tcPr>
          <w:p w14:paraId="7036E02A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hideMark/>
          </w:tcPr>
          <w:p w14:paraId="04428C5E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4%</w:t>
            </w:r>
          </w:p>
        </w:tc>
        <w:tc>
          <w:tcPr>
            <w:tcW w:w="1530" w:type="dxa"/>
            <w:hideMark/>
          </w:tcPr>
          <w:p w14:paraId="080FB537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3%</w:t>
            </w:r>
          </w:p>
        </w:tc>
      </w:tr>
      <w:tr w:rsidR="005B6AC0" w:rsidRPr="007B7A80" w14:paraId="02829FF9" w14:textId="77777777" w:rsidTr="009D58AC">
        <w:trPr>
          <w:trHeight w:val="20"/>
        </w:trPr>
        <w:tc>
          <w:tcPr>
            <w:tcW w:w="2507" w:type="dxa"/>
            <w:hideMark/>
          </w:tcPr>
          <w:p w14:paraId="02FAC0C3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leukopenia </w:t>
            </w:r>
          </w:p>
        </w:tc>
        <w:tc>
          <w:tcPr>
            <w:tcW w:w="1088" w:type="dxa"/>
            <w:hideMark/>
          </w:tcPr>
          <w:p w14:paraId="68C1A1E6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5%</w:t>
            </w:r>
          </w:p>
        </w:tc>
        <w:tc>
          <w:tcPr>
            <w:tcW w:w="1080" w:type="dxa"/>
            <w:hideMark/>
          </w:tcPr>
          <w:p w14:paraId="676CE313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6%</w:t>
            </w:r>
          </w:p>
        </w:tc>
        <w:tc>
          <w:tcPr>
            <w:tcW w:w="1080" w:type="dxa"/>
            <w:hideMark/>
          </w:tcPr>
          <w:p w14:paraId="57503DAC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3C5ACD4C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5%</w:t>
            </w:r>
          </w:p>
        </w:tc>
      </w:tr>
      <w:tr w:rsidR="005B6AC0" w:rsidRPr="007B7A80" w14:paraId="330CB348" w14:textId="77777777" w:rsidTr="009D58AC">
        <w:trPr>
          <w:trHeight w:val="20"/>
        </w:trPr>
        <w:tc>
          <w:tcPr>
            <w:tcW w:w="2507" w:type="dxa"/>
            <w:hideMark/>
          </w:tcPr>
          <w:p w14:paraId="683FD23F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fever </w:t>
            </w:r>
          </w:p>
        </w:tc>
        <w:tc>
          <w:tcPr>
            <w:tcW w:w="1088" w:type="dxa"/>
            <w:hideMark/>
          </w:tcPr>
          <w:p w14:paraId="73719CF8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8%</w:t>
            </w:r>
          </w:p>
        </w:tc>
        <w:tc>
          <w:tcPr>
            <w:tcW w:w="1080" w:type="dxa"/>
            <w:hideMark/>
          </w:tcPr>
          <w:p w14:paraId="689FBE04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6%</w:t>
            </w:r>
          </w:p>
        </w:tc>
        <w:tc>
          <w:tcPr>
            <w:tcW w:w="1080" w:type="dxa"/>
            <w:hideMark/>
          </w:tcPr>
          <w:p w14:paraId="53499D42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4A22C5D7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6%</w:t>
            </w:r>
          </w:p>
        </w:tc>
      </w:tr>
      <w:tr w:rsidR="005B6AC0" w:rsidRPr="007B7A80" w14:paraId="18660756" w14:textId="77777777" w:rsidTr="009D58AC">
        <w:trPr>
          <w:trHeight w:val="20"/>
        </w:trPr>
        <w:tc>
          <w:tcPr>
            <w:tcW w:w="2507" w:type="dxa"/>
            <w:hideMark/>
          </w:tcPr>
          <w:p w14:paraId="09469366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pyuria </w:t>
            </w:r>
          </w:p>
        </w:tc>
        <w:tc>
          <w:tcPr>
            <w:tcW w:w="1088" w:type="dxa"/>
            <w:hideMark/>
          </w:tcPr>
          <w:p w14:paraId="7391530B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19%</w:t>
            </w:r>
          </w:p>
        </w:tc>
        <w:tc>
          <w:tcPr>
            <w:tcW w:w="1080" w:type="dxa"/>
            <w:hideMark/>
          </w:tcPr>
          <w:p w14:paraId="292BC688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5%</w:t>
            </w:r>
          </w:p>
        </w:tc>
        <w:tc>
          <w:tcPr>
            <w:tcW w:w="1080" w:type="dxa"/>
            <w:hideMark/>
          </w:tcPr>
          <w:p w14:paraId="0F6C1ADD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414F4064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8%</w:t>
            </w:r>
          </w:p>
        </w:tc>
      </w:tr>
      <w:tr w:rsidR="005B6AC0" w:rsidRPr="007B7A80" w14:paraId="72A557A4" w14:textId="77777777" w:rsidTr="009D58AC">
        <w:trPr>
          <w:trHeight w:val="20"/>
        </w:trPr>
        <w:tc>
          <w:tcPr>
            <w:tcW w:w="2507" w:type="dxa"/>
            <w:hideMark/>
          </w:tcPr>
          <w:p w14:paraId="1D341AE7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hematuria </w:t>
            </w:r>
          </w:p>
        </w:tc>
        <w:tc>
          <w:tcPr>
            <w:tcW w:w="1088" w:type="dxa"/>
            <w:hideMark/>
          </w:tcPr>
          <w:p w14:paraId="72F8CD48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24%</w:t>
            </w:r>
          </w:p>
        </w:tc>
        <w:tc>
          <w:tcPr>
            <w:tcW w:w="1080" w:type="dxa"/>
            <w:hideMark/>
          </w:tcPr>
          <w:p w14:paraId="4DE83A4B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5%</w:t>
            </w:r>
          </w:p>
        </w:tc>
        <w:tc>
          <w:tcPr>
            <w:tcW w:w="1080" w:type="dxa"/>
            <w:hideMark/>
          </w:tcPr>
          <w:p w14:paraId="611121E4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694E0F14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10%</w:t>
            </w:r>
          </w:p>
        </w:tc>
      </w:tr>
      <w:tr w:rsidR="005B6AC0" w:rsidRPr="007B7A80" w14:paraId="444FFEAB" w14:textId="77777777" w:rsidTr="009D58AC">
        <w:trPr>
          <w:trHeight w:val="20"/>
        </w:trPr>
        <w:tc>
          <w:tcPr>
            <w:tcW w:w="2507" w:type="dxa"/>
            <w:hideMark/>
          </w:tcPr>
          <w:p w14:paraId="4C202590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>mucosal</w:t>
            </w:r>
          </w:p>
        </w:tc>
        <w:tc>
          <w:tcPr>
            <w:tcW w:w="1088" w:type="dxa"/>
            <w:hideMark/>
          </w:tcPr>
          <w:p w14:paraId="084DF03D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22%</w:t>
            </w:r>
          </w:p>
        </w:tc>
        <w:tc>
          <w:tcPr>
            <w:tcW w:w="1080" w:type="dxa"/>
            <w:hideMark/>
          </w:tcPr>
          <w:p w14:paraId="31060F5B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23%</w:t>
            </w:r>
          </w:p>
        </w:tc>
        <w:tc>
          <w:tcPr>
            <w:tcW w:w="1080" w:type="dxa"/>
            <w:hideMark/>
          </w:tcPr>
          <w:p w14:paraId="5087DC91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9%</w:t>
            </w:r>
          </w:p>
        </w:tc>
        <w:tc>
          <w:tcPr>
            <w:tcW w:w="1530" w:type="dxa"/>
            <w:hideMark/>
          </w:tcPr>
          <w:p w14:paraId="07257D99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20%</w:t>
            </w:r>
          </w:p>
        </w:tc>
      </w:tr>
      <w:tr w:rsidR="005B6AC0" w:rsidRPr="007B7A80" w14:paraId="79491C3B" w14:textId="77777777" w:rsidTr="009D58AC">
        <w:trPr>
          <w:trHeight w:val="20"/>
        </w:trPr>
        <w:tc>
          <w:tcPr>
            <w:tcW w:w="2507" w:type="dxa"/>
            <w:hideMark/>
          </w:tcPr>
          <w:p w14:paraId="4BE9C6C7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bCs/>
                <w:caps/>
                <w:sz w:val="18"/>
                <w:szCs w:val="22"/>
              </w:rPr>
              <w:t xml:space="preserve">proteinuria </w:t>
            </w:r>
          </w:p>
        </w:tc>
        <w:tc>
          <w:tcPr>
            <w:tcW w:w="1088" w:type="dxa"/>
            <w:hideMark/>
          </w:tcPr>
          <w:p w14:paraId="627BA645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49%</w:t>
            </w:r>
          </w:p>
        </w:tc>
        <w:tc>
          <w:tcPr>
            <w:tcW w:w="1080" w:type="dxa"/>
            <w:hideMark/>
          </w:tcPr>
          <w:p w14:paraId="3CA68713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11%</w:t>
            </w:r>
          </w:p>
        </w:tc>
        <w:tc>
          <w:tcPr>
            <w:tcW w:w="1080" w:type="dxa"/>
            <w:hideMark/>
          </w:tcPr>
          <w:p w14:paraId="5B98ADDB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0B528F1E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20%</w:t>
            </w:r>
          </w:p>
        </w:tc>
      </w:tr>
      <w:tr w:rsidR="005B6AC0" w:rsidRPr="007B7A80" w14:paraId="35521BC7" w14:textId="77777777" w:rsidTr="009D58AC">
        <w:trPr>
          <w:trHeight w:val="20"/>
        </w:trPr>
        <w:tc>
          <w:tcPr>
            <w:tcW w:w="2507" w:type="dxa"/>
            <w:hideMark/>
          </w:tcPr>
          <w:p w14:paraId="04CCF554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rash </w:t>
            </w:r>
          </w:p>
        </w:tc>
        <w:tc>
          <w:tcPr>
            <w:tcW w:w="1088" w:type="dxa"/>
            <w:hideMark/>
          </w:tcPr>
          <w:p w14:paraId="45EC4E96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38%</w:t>
            </w:r>
          </w:p>
        </w:tc>
        <w:tc>
          <w:tcPr>
            <w:tcW w:w="1080" w:type="dxa"/>
            <w:hideMark/>
          </w:tcPr>
          <w:p w14:paraId="158FBDBE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28%</w:t>
            </w:r>
          </w:p>
        </w:tc>
        <w:tc>
          <w:tcPr>
            <w:tcW w:w="1080" w:type="dxa"/>
            <w:hideMark/>
          </w:tcPr>
          <w:p w14:paraId="466ECF0E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0%</w:t>
            </w:r>
          </w:p>
        </w:tc>
        <w:tc>
          <w:tcPr>
            <w:tcW w:w="1530" w:type="dxa"/>
            <w:hideMark/>
          </w:tcPr>
          <w:p w14:paraId="240A2C4C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26%</w:t>
            </w:r>
          </w:p>
        </w:tc>
      </w:tr>
      <w:tr w:rsidR="005B6AC0" w:rsidRPr="007B7A80" w14:paraId="482DD750" w14:textId="77777777" w:rsidTr="009D58AC">
        <w:trPr>
          <w:trHeight w:val="20"/>
        </w:trPr>
        <w:tc>
          <w:tcPr>
            <w:tcW w:w="2507" w:type="dxa"/>
            <w:hideMark/>
          </w:tcPr>
          <w:p w14:paraId="2A0075AA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caps/>
                <w:sz w:val="18"/>
                <w:szCs w:val="22"/>
              </w:rPr>
              <w:t xml:space="preserve">alopecia </w:t>
            </w:r>
          </w:p>
        </w:tc>
        <w:tc>
          <w:tcPr>
            <w:tcW w:w="1088" w:type="dxa"/>
            <w:hideMark/>
          </w:tcPr>
          <w:p w14:paraId="6EAEC276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35%</w:t>
            </w:r>
          </w:p>
        </w:tc>
        <w:tc>
          <w:tcPr>
            <w:tcW w:w="1080" w:type="dxa"/>
            <w:hideMark/>
          </w:tcPr>
          <w:p w14:paraId="4167228D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30%</w:t>
            </w:r>
          </w:p>
        </w:tc>
        <w:tc>
          <w:tcPr>
            <w:tcW w:w="1080" w:type="dxa"/>
            <w:hideMark/>
          </w:tcPr>
          <w:p w14:paraId="2CA55477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39%</w:t>
            </w:r>
          </w:p>
        </w:tc>
        <w:tc>
          <w:tcPr>
            <w:tcW w:w="1530" w:type="dxa"/>
            <w:hideMark/>
          </w:tcPr>
          <w:p w14:paraId="5DA61984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sz w:val="22"/>
                <w:szCs w:val="22"/>
              </w:rPr>
              <w:t>33%</w:t>
            </w:r>
          </w:p>
        </w:tc>
      </w:tr>
      <w:tr w:rsidR="005B6AC0" w:rsidRPr="007B7A80" w14:paraId="4173951B" w14:textId="77777777" w:rsidTr="009D58AC">
        <w:trPr>
          <w:trHeight w:val="20"/>
        </w:trPr>
        <w:tc>
          <w:tcPr>
            <w:tcW w:w="2507" w:type="dxa"/>
            <w:hideMark/>
          </w:tcPr>
          <w:p w14:paraId="21A9E34B" w14:textId="77777777" w:rsidR="005B6AC0" w:rsidRPr="007B7A80" w:rsidRDefault="005B6AC0" w:rsidP="005B6AC0">
            <w:pPr>
              <w:spacing w:line="240" w:lineRule="auto"/>
              <w:rPr>
                <w:caps/>
                <w:sz w:val="18"/>
                <w:szCs w:val="22"/>
              </w:rPr>
            </w:pPr>
            <w:r w:rsidRPr="007B7A80">
              <w:rPr>
                <w:bCs/>
                <w:caps/>
                <w:sz w:val="18"/>
                <w:szCs w:val="22"/>
              </w:rPr>
              <w:t xml:space="preserve">arthritis </w:t>
            </w:r>
          </w:p>
        </w:tc>
        <w:tc>
          <w:tcPr>
            <w:tcW w:w="1088" w:type="dxa"/>
            <w:hideMark/>
          </w:tcPr>
          <w:p w14:paraId="0D8175D0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32%</w:t>
            </w:r>
          </w:p>
        </w:tc>
        <w:tc>
          <w:tcPr>
            <w:tcW w:w="1080" w:type="dxa"/>
            <w:hideMark/>
          </w:tcPr>
          <w:p w14:paraId="3A915D91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83%</w:t>
            </w:r>
          </w:p>
        </w:tc>
        <w:tc>
          <w:tcPr>
            <w:tcW w:w="1080" w:type="dxa"/>
            <w:hideMark/>
          </w:tcPr>
          <w:p w14:paraId="75BF5592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9%</w:t>
            </w:r>
          </w:p>
        </w:tc>
        <w:tc>
          <w:tcPr>
            <w:tcW w:w="1530" w:type="dxa"/>
            <w:hideMark/>
          </w:tcPr>
          <w:p w14:paraId="4842B055" w14:textId="77777777" w:rsidR="005B6AC0" w:rsidRPr="007B7A80" w:rsidRDefault="005B6AC0" w:rsidP="004F5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A80">
              <w:rPr>
                <w:bCs/>
                <w:sz w:val="22"/>
                <w:szCs w:val="22"/>
              </w:rPr>
              <w:t>54%</w:t>
            </w:r>
          </w:p>
        </w:tc>
      </w:tr>
    </w:tbl>
    <w:p w14:paraId="0A2BF9B0" w14:textId="77777777" w:rsidR="0012575F" w:rsidRPr="007B7A80" w:rsidRDefault="0012575F" w:rsidP="00FC1212">
      <w:pPr>
        <w:spacing w:line="240" w:lineRule="auto"/>
        <w:rPr>
          <w:b/>
          <w:sz w:val="22"/>
          <w:szCs w:val="22"/>
          <w:u w:val="single"/>
        </w:rPr>
      </w:pPr>
    </w:p>
    <w:p w14:paraId="025CD378" w14:textId="00B98BFA" w:rsidR="00224F7B" w:rsidRPr="007B7A80" w:rsidRDefault="00224F7B">
      <w:pPr>
        <w:suppressAutoHyphens w:val="0"/>
        <w:spacing w:after="160" w:line="259" w:lineRule="auto"/>
        <w:jc w:val="left"/>
        <w:rPr>
          <w:b/>
          <w:sz w:val="22"/>
          <w:szCs w:val="22"/>
          <w:u w:val="single"/>
        </w:rPr>
      </w:pPr>
      <w:bookmarkStart w:id="1" w:name="_GoBack"/>
      <w:bookmarkEnd w:id="1"/>
    </w:p>
    <w:sectPr w:rsidR="00224F7B" w:rsidRPr="007B7A80" w:rsidSect="00224F7B">
      <w:headerReference w:type="even" r:id="rId8"/>
      <w:footerReference w:type="even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E0C1" w14:textId="77777777" w:rsidR="005E1F42" w:rsidRDefault="005E1F42" w:rsidP="00CF04E0">
      <w:r>
        <w:separator/>
      </w:r>
    </w:p>
    <w:p w14:paraId="6AD81BE9" w14:textId="77777777" w:rsidR="005E1F42" w:rsidRDefault="005E1F42" w:rsidP="00CF04E0"/>
  </w:endnote>
  <w:endnote w:type="continuationSeparator" w:id="0">
    <w:p w14:paraId="29C0101B" w14:textId="77777777" w:rsidR="005E1F42" w:rsidRDefault="005E1F42" w:rsidP="00CF04E0">
      <w:r>
        <w:continuationSeparator/>
      </w:r>
    </w:p>
    <w:p w14:paraId="48369E45" w14:textId="77777777" w:rsidR="005E1F42" w:rsidRDefault="005E1F42" w:rsidP="00CF0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D5D9" w14:textId="77777777" w:rsidR="005E1F42" w:rsidRDefault="005E1F42" w:rsidP="00CF04E0">
    <w:pPr>
      <w:pStyle w:val="Footer"/>
    </w:pPr>
  </w:p>
  <w:p w14:paraId="7F83C7AF" w14:textId="77777777" w:rsidR="005E1F42" w:rsidRDefault="005E1F42" w:rsidP="00CF04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80848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D8A494C" w14:textId="29CCA558" w:rsidR="005E1F42" w:rsidRPr="00365CB7" w:rsidRDefault="005E1F42">
        <w:pPr>
          <w:pStyle w:val="Footer"/>
          <w:jc w:val="right"/>
          <w:rPr>
            <w:sz w:val="22"/>
          </w:rPr>
        </w:pPr>
        <w:r w:rsidRPr="00365CB7">
          <w:rPr>
            <w:sz w:val="22"/>
          </w:rPr>
          <w:fldChar w:fldCharType="begin"/>
        </w:r>
        <w:r w:rsidRPr="00365CB7">
          <w:rPr>
            <w:sz w:val="22"/>
          </w:rPr>
          <w:instrText xml:space="preserve"> PAGE   \* MERGEFORMAT </w:instrText>
        </w:r>
        <w:r w:rsidRPr="00365CB7">
          <w:rPr>
            <w:sz w:val="22"/>
          </w:rPr>
          <w:fldChar w:fldCharType="separate"/>
        </w:r>
        <w:r w:rsidR="0026477F">
          <w:rPr>
            <w:noProof/>
            <w:sz w:val="22"/>
          </w:rPr>
          <w:t>2</w:t>
        </w:r>
        <w:r w:rsidRPr="00365CB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E592" w14:textId="77777777" w:rsidR="005E1F42" w:rsidRDefault="005E1F42" w:rsidP="00CF04E0">
      <w:r>
        <w:separator/>
      </w:r>
    </w:p>
    <w:p w14:paraId="27DE085A" w14:textId="77777777" w:rsidR="005E1F42" w:rsidRDefault="005E1F42" w:rsidP="00CF04E0"/>
  </w:footnote>
  <w:footnote w:type="continuationSeparator" w:id="0">
    <w:p w14:paraId="0C9C0BFD" w14:textId="77777777" w:rsidR="005E1F42" w:rsidRDefault="005E1F42" w:rsidP="00CF04E0">
      <w:r>
        <w:continuationSeparator/>
      </w:r>
    </w:p>
    <w:p w14:paraId="5984AC0B" w14:textId="77777777" w:rsidR="005E1F42" w:rsidRDefault="005E1F42" w:rsidP="00CF0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A556" w14:textId="77777777" w:rsidR="005E1F42" w:rsidRDefault="005E1F42" w:rsidP="00CF04E0">
    <w:pPr>
      <w:pStyle w:val="Header"/>
    </w:pPr>
  </w:p>
  <w:p w14:paraId="660FD0B2" w14:textId="77777777" w:rsidR="005E1F42" w:rsidRDefault="005E1F42" w:rsidP="00CF04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A54"/>
    <w:multiLevelType w:val="hybridMultilevel"/>
    <w:tmpl w:val="99B0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Arthritis and Rheumatism&lt;/StartingRefnum&gt;&lt;FontName&gt;Times New Roman&lt;/FontName&gt;&lt;FontSize&gt;11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DERVIEUX REF MANAGER11&lt;/item&gt;&lt;/Libraries&gt;&lt;/Databases&gt;"/>
  </w:docVars>
  <w:rsids>
    <w:rsidRoot w:val="00F576BA"/>
    <w:rsid w:val="00000ECD"/>
    <w:rsid w:val="00004F7A"/>
    <w:rsid w:val="00005747"/>
    <w:rsid w:val="000068A7"/>
    <w:rsid w:val="00007C54"/>
    <w:rsid w:val="00007C8A"/>
    <w:rsid w:val="00011230"/>
    <w:rsid w:val="0001201C"/>
    <w:rsid w:val="000125AB"/>
    <w:rsid w:val="00016BB1"/>
    <w:rsid w:val="000207EF"/>
    <w:rsid w:val="00021504"/>
    <w:rsid w:val="00025582"/>
    <w:rsid w:val="00031B7B"/>
    <w:rsid w:val="000366D2"/>
    <w:rsid w:val="00043408"/>
    <w:rsid w:val="000459CC"/>
    <w:rsid w:val="00045D13"/>
    <w:rsid w:val="000471AD"/>
    <w:rsid w:val="0006278C"/>
    <w:rsid w:val="000705BD"/>
    <w:rsid w:val="00070C6A"/>
    <w:rsid w:val="00077DC9"/>
    <w:rsid w:val="00081DD9"/>
    <w:rsid w:val="00083FCC"/>
    <w:rsid w:val="00085451"/>
    <w:rsid w:val="000902F3"/>
    <w:rsid w:val="00091E2C"/>
    <w:rsid w:val="00092C94"/>
    <w:rsid w:val="000A0305"/>
    <w:rsid w:val="000A21E5"/>
    <w:rsid w:val="000B5032"/>
    <w:rsid w:val="000B5135"/>
    <w:rsid w:val="000C3867"/>
    <w:rsid w:val="000E7712"/>
    <w:rsid w:val="000F0BAC"/>
    <w:rsid w:val="000F2E32"/>
    <w:rsid w:val="000F39D2"/>
    <w:rsid w:val="000F4F2C"/>
    <w:rsid w:val="000F58FC"/>
    <w:rsid w:val="00100A55"/>
    <w:rsid w:val="0010148F"/>
    <w:rsid w:val="00102198"/>
    <w:rsid w:val="00105A9C"/>
    <w:rsid w:val="00106CDB"/>
    <w:rsid w:val="001102CB"/>
    <w:rsid w:val="00117785"/>
    <w:rsid w:val="0012575F"/>
    <w:rsid w:val="0014011B"/>
    <w:rsid w:val="00154484"/>
    <w:rsid w:val="00154696"/>
    <w:rsid w:val="001620FB"/>
    <w:rsid w:val="00172670"/>
    <w:rsid w:val="00177D3A"/>
    <w:rsid w:val="001800D1"/>
    <w:rsid w:val="001807AF"/>
    <w:rsid w:val="00184197"/>
    <w:rsid w:val="00195B6F"/>
    <w:rsid w:val="00195CC1"/>
    <w:rsid w:val="001C7DE2"/>
    <w:rsid w:val="001D04A4"/>
    <w:rsid w:val="001D7924"/>
    <w:rsid w:val="001E7BC2"/>
    <w:rsid w:val="001F381C"/>
    <w:rsid w:val="001F38A7"/>
    <w:rsid w:val="001F683E"/>
    <w:rsid w:val="001F7CD8"/>
    <w:rsid w:val="00203DF4"/>
    <w:rsid w:val="00205DA0"/>
    <w:rsid w:val="00206223"/>
    <w:rsid w:val="002117F2"/>
    <w:rsid w:val="00211ADF"/>
    <w:rsid w:val="00211E91"/>
    <w:rsid w:val="00212CC3"/>
    <w:rsid w:val="00216159"/>
    <w:rsid w:val="002172E5"/>
    <w:rsid w:val="00222B38"/>
    <w:rsid w:val="00223321"/>
    <w:rsid w:val="00223572"/>
    <w:rsid w:val="00224F7B"/>
    <w:rsid w:val="00231604"/>
    <w:rsid w:val="00232576"/>
    <w:rsid w:val="00237A1D"/>
    <w:rsid w:val="00242605"/>
    <w:rsid w:val="002457F3"/>
    <w:rsid w:val="00246D34"/>
    <w:rsid w:val="00251641"/>
    <w:rsid w:val="0025441D"/>
    <w:rsid w:val="00262CD3"/>
    <w:rsid w:val="00263E62"/>
    <w:rsid w:val="0026477F"/>
    <w:rsid w:val="00264AA0"/>
    <w:rsid w:val="00265772"/>
    <w:rsid w:val="0026754B"/>
    <w:rsid w:val="00271016"/>
    <w:rsid w:val="00295DC6"/>
    <w:rsid w:val="002A42AB"/>
    <w:rsid w:val="002B5BE5"/>
    <w:rsid w:val="002C08CB"/>
    <w:rsid w:val="002C2361"/>
    <w:rsid w:val="002C4127"/>
    <w:rsid w:val="002C5E03"/>
    <w:rsid w:val="002C6B38"/>
    <w:rsid w:val="002D13FB"/>
    <w:rsid w:val="002D7106"/>
    <w:rsid w:val="002D7F2C"/>
    <w:rsid w:val="002F08A8"/>
    <w:rsid w:val="002F16A3"/>
    <w:rsid w:val="002F38F3"/>
    <w:rsid w:val="00301D20"/>
    <w:rsid w:val="00310089"/>
    <w:rsid w:val="00314705"/>
    <w:rsid w:val="00321257"/>
    <w:rsid w:val="00321603"/>
    <w:rsid w:val="00331E67"/>
    <w:rsid w:val="0034710B"/>
    <w:rsid w:val="0035106C"/>
    <w:rsid w:val="00353503"/>
    <w:rsid w:val="00357C0E"/>
    <w:rsid w:val="003602EF"/>
    <w:rsid w:val="00365CB7"/>
    <w:rsid w:val="00373ACA"/>
    <w:rsid w:val="0037435C"/>
    <w:rsid w:val="00381065"/>
    <w:rsid w:val="00382FB6"/>
    <w:rsid w:val="00392D3C"/>
    <w:rsid w:val="003964AF"/>
    <w:rsid w:val="003A1112"/>
    <w:rsid w:val="003A4861"/>
    <w:rsid w:val="003A5AD8"/>
    <w:rsid w:val="003A5D9F"/>
    <w:rsid w:val="003B3B70"/>
    <w:rsid w:val="003B44BC"/>
    <w:rsid w:val="003C4CB5"/>
    <w:rsid w:val="003D0C8E"/>
    <w:rsid w:val="003D48CB"/>
    <w:rsid w:val="003D4C8E"/>
    <w:rsid w:val="003E2B47"/>
    <w:rsid w:val="003F00B8"/>
    <w:rsid w:val="003F3E20"/>
    <w:rsid w:val="003F444B"/>
    <w:rsid w:val="003F5562"/>
    <w:rsid w:val="003F77F5"/>
    <w:rsid w:val="0041473F"/>
    <w:rsid w:val="00414C36"/>
    <w:rsid w:val="00415BC7"/>
    <w:rsid w:val="00415EDE"/>
    <w:rsid w:val="00432D0C"/>
    <w:rsid w:val="004424F9"/>
    <w:rsid w:val="00444D61"/>
    <w:rsid w:val="00446232"/>
    <w:rsid w:val="00455EA2"/>
    <w:rsid w:val="004612A9"/>
    <w:rsid w:val="00461BDD"/>
    <w:rsid w:val="00465794"/>
    <w:rsid w:val="00467FDD"/>
    <w:rsid w:val="004727BF"/>
    <w:rsid w:val="00476A33"/>
    <w:rsid w:val="00476D08"/>
    <w:rsid w:val="0049154F"/>
    <w:rsid w:val="00493238"/>
    <w:rsid w:val="00493F67"/>
    <w:rsid w:val="00496C54"/>
    <w:rsid w:val="004A3D42"/>
    <w:rsid w:val="004B07B7"/>
    <w:rsid w:val="004B18E0"/>
    <w:rsid w:val="004B26A3"/>
    <w:rsid w:val="004B28BC"/>
    <w:rsid w:val="004B51FC"/>
    <w:rsid w:val="004B5994"/>
    <w:rsid w:val="004B7873"/>
    <w:rsid w:val="004C0B3D"/>
    <w:rsid w:val="004C656F"/>
    <w:rsid w:val="004D16A7"/>
    <w:rsid w:val="004D40EF"/>
    <w:rsid w:val="004D50F7"/>
    <w:rsid w:val="004D6BAB"/>
    <w:rsid w:val="004E0417"/>
    <w:rsid w:val="004E094E"/>
    <w:rsid w:val="004E12CE"/>
    <w:rsid w:val="004E321F"/>
    <w:rsid w:val="004E4E8B"/>
    <w:rsid w:val="004E5D84"/>
    <w:rsid w:val="004F1C8C"/>
    <w:rsid w:val="004F44AC"/>
    <w:rsid w:val="004F5D29"/>
    <w:rsid w:val="004F7F75"/>
    <w:rsid w:val="0050446E"/>
    <w:rsid w:val="005050E0"/>
    <w:rsid w:val="0052683C"/>
    <w:rsid w:val="00531F5C"/>
    <w:rsid w:val="005320E8"/>
    <w:rsid w:val="005324A6"/>
    <w:rsid w:val="00537750"/>
    <w:rsid w:val="00540DFE"/>
    <w:rsid w:val="0055219B"/>
    <w:rsid w:val="0055347F"/>
    <w:rsid w:val="00562775"/>
    <w:rsid w:val="005642DA"/>
    <w:rsid w:val="00567267"/>
    <w:rsid w:val="00567C37"/>
    <w:rsid w:val="00570A03"/>
    <w:rsid w:val="00585C3D"/>
    <w:rsid w:val="0058657D"/>
    <w:rsid w:val="00590436"/>
    <w:rsid w:val="00590895"/>
    <w:rsid w:val="00590EF3"/>
    <w:rsid w:val="00594303"/>
    <w:rsid w:val="005A0E53"/>
    <w:rsid w:val="005B570D"/>
    <w:rsid w:val="005B6AC0"/>
    <w:rsid w:val="005C0F5D"/>
    <w:rsid w:val="005C258E"/>
    <w:rsid w:val="005C363F"/>
    <w:rsid w:val="005C5AA0"/>
    <w:rsid w:val="005C5BCA"/>
    <w:rsid w:val="005D030A"/>
    <w:rsid w:val="005D0DB6"/>
    <w:rsid w:val="005D5858"/>
    <w:rsid w:val="005E05F6"/>
    <w:rsid w:val="005E0B81"/>
    <w:rsid w:val="005E1F42"/>
    <w:rsid w:val="005F159D"/>
    <w:rsid w:val="005F1B86"/>
    <w:rsid w:val="005F700F"/>
    <w:rsid w:val="0060015F"/>
    <w:rsid w:val="00601A80"/>
    <w:rsid w:val="006109F2"/>
    <w:rsid w:val="006145D8"/>
    <w:rsid w:val="006172BE"/>
    <w:rsid w:val="006250C1"/>
    <w:rsid w:val="006308F7"/>
    <w:rsid w:val="0063703A"/>
    <w:rsid w:val="0064029D"/>
    <w:rsid w:val="006403C9"/>
    <w:rsid w:val="006448C9"/>
    <w:rsid w:val="0065143E"/>
    <w:rsid w:val="006556D6"/>
    <w:rsid w:val="00656470"/>
    <w:rsid w:val="00657E01"/>
    <w:rsid w:val="00660B5A"/>
    <w:rsid w:val="0067020D"/>
    <w:rsid w:val="0067517E"/>
    <w:rsid w:val="00681033"/>
    <w:rsid w:val="0068379D"/>
    <w:rsid w:val="006909DE"/>
    <w:rsid w:val="006A27FB"/>
    <w:rsid w:val="006A4B47"/>
    <w:rsid w:val="006A5AB7"/>
    <w:rsid w:val="006B077C"/>
    <w:rsid w:val="006C16AD"/>
    <w:rsid w:val="006C3A8C"/>
    <w:rsid w:val="006C6215"/>
    <w:rsid w:val="006C6DC9"/>
    <w:rsid w:val="006C7DB2"/>
    <w:rsid w:val="006C7F29"/>
    <w:rsid w:val="006D0A09"/>
    <w:rsid w:val="006D62C5"/>
    <w:rsid w:val="006D648F"/>
    <w:rsid w:val="006E2F19"/>
    <w:rsid w:val="006E2FEF"/>
    <w:rsid w:val="006E5EA6"/>
    <w:rsid w:val="006E6856"/>
    <w:rsid w:val="006F2EEA"/>
    <w:rsid w:val="006F4D56"/>
    <w:rsid w:val="007011A4"/>
    <w:rsid w:val="0070231C"/>
    <w:rsid w:val="00703F04"/>
    <w:rsid w:val="00706AEA"/>
    <w:rsid w:val="00711E04"/>
    <w:rsid w:val="00714065"/>
    <w:rsid w:val="00724AC7"/>
    <w:rsid w:val="00724C15"/>
    <w:rsid w:val="00730397"/>
    <w:rsid w:val="00733FE6"/>
    <w:rsid w:val="00735804"/>
    <w:rsid w:val="00737F97"/>
    <w:rsid w:val="00750D15"/>
    <w:rsid w:val="007551F1"/>
    <w:rsid w:val="007555D1"/>
    <w:rsid w:val="00757568"/>
    <w:rsid w:val="0076282D"/>
    <w:rsid w:val="00764B2F"/>
    <w:rsid w:val="00771582"/>
    <w:rsid w:val="00777183"/>
    <w:rsid w:val="00777E69"/>
    <w:rsid w:val="00784557"/>
    <w:rsid w:val="00784805"/>
    <w:rsid w:val="00795175"/>
    <w:rsid w:val="00796E48"/>
    <w:rsid w:val="007A0072"/>
    <w:rsid w:val="007A040C"/>
    <w:rsid w:val="007A32D6"/>
    <w:rsid w:val="007A6F6E"/>
    <w:rsid w:val="007B4941"/>
    <w:rsid w:val="007B4E69"/>
    <w:rsid w:val="007B68DE"/>
    <w:rsid w:val="007B76F1"/>
    <w:rsid w:val="007B7A80"/>
    <w:rsid w:val="007C241F"/>
    <w:rsid w:val="007C611B"/>
    <w:rsid w:val="007C6631"/>
    <w:rsid w:val="007D1A0A"/>
    <w:rsid w:val="007D2EF8"/>
    <w:rsid w:val="007E093B"/>
    <w:rsid w:val="007E1A88"/>
    <w:rsid w:val="007F047E"/>
    <w:rsid w:val="007F5AC5"/>
    <w:rsid w:val="00802250"/>
    <w:rsid w:val="008040A9"/>
    <w:rsid w:val="00805148"/>
    <w:rsid w:val="00807C22"/>
    <w:rsid w:val="00812749"/>
    <w:rsid w:val="00817CD7"/>
    <w:rsid w:val="008222F3"/>
    <w:rsid w:val="00825D44"/>
    <w:rsid w:val="00826F1B"/>
    <w:rsid w:val="00843AC5"/>
    <w:rsid w:val="008457F8"/>
    <w:rsid w:val="00845F77"/>
    <w:rsid w:val="008524BF"/>
    <w:rsid w:val="008525D2"/>
    <w:rsid w:val="00853441"/>
    <w:rsid w:val="00853BF7"/>
    <w:rsid w:val="00860AC9"/>
    <w:rsid w:val="008611BF"/>
    <w:rsid w:val="00865624"/>
    <w:rsid w:val="0087160E"/>
    <w:rsid w:val="00873B2D"/>
    <w:rsid w:val="0087441F"/>
    <w:rsid w:val="0088051B"/>
    <w:rsid w:val="0088094B"/>
    <w:rsid w:val="00882EBC"/>
    <w:rsid w:val="008836A6"/>
    <w:rsid w:val="008850DE"/>
    <w:rsid w:val="00887532"/>
    <w:rsid w:val="00893F5E"/>
    <w:rsid w:val="008A118E"/>
    <w:rsid w:val="008A2912"/>
    <w:rsid w:val="008A4BB8"/>
    <w:rsid w:val="008B710E"/>
    <w:rsid w:val="008C10C6"/>
    <w:rsid w:val="008C3028"/>
    <w:rsid w:val="008C535C"/>
    <w:rsid w:val="008E118E"/>
    <w:rsid w:val="008E2138"/>
    <w:rsid w:val="008E2CF0"/>
    <w:rsid w:val="008E2D99"/>
    <w:rsid w:val="008E40EB"/>
    <w:rsid w:val="008E7579"/>
    <w:rsid w:val="008F0F52"/>
    <w:rsid w:val="008F2C84"/>
    <w:rsid w:val="008F3F52"/>
    <w:rsid w:val="008F4217"/>
    <w:rsid w:val="008F44AB"/>
    <w:rsid w:val="009022C5"/>
    <w:rsid w:val="00902734"/>
    <w:rsid w:val="00913358"/>
    <w:rsid w:val="009153EE"/>
    <w:rsid w:val="00920ED2"/>
    <w:rsid w:val="009318B4"/>
    <w:rsid w:val="0093246B"/>
    <w:rsid w:val="0093359C"/>
    <w:rsid w:val="00937D5B"/>
    <w:rsid w:val="00953EAD"/>
    <w:rsid w:val="00954352"/>
    <w:rsid w:val="009609ED"/>
    <w:rsid w:val="00962426"/>
    <w:rsid w:val="0096783B"/>
    <w:rsid w:val="00970957"/>
    <w:rsid w:val="00972B49"/>
    <w:rsid w:val="00973401"/>
    <w:rsid w:val="00976079"/>
    <w:rsid w:val="009828AE"/>
    <w:rsid w:val="0099006D"/>
    <w:rsid w:val="00991BE6"/>
    <w:rsid w:val="0099663A"/>
    <w:rsid w:val="009A2CFF"/>
    <w:rsid w:val="009A38DF"/>
    <w:rsid w:val="009A597F"/>
    <w:rsid w:val="009A5BB1"/>
    <w:rsid w:val="009B099E"/>
    <w:rsid w:val="009B30FE"/>
    <w:rsid w:val="009B656D"/>
    <w:rsid w:val="009C3F8C"/>
    <w:rsid w:val="009C7446"/>
    <w:rsid w:val="009C7A8E"/>
    <w:rsid w:val="009D51B1"/>
    <w:rsid w:val="009D58AC"/>
    <w:rsid w:val="009D704D"/>
    <w:rsid w:val="009E2047"/>
    <w:rsid w:val="009E7EA7"/>
    <w:rsid w:val="009F0EC7"/>
    <w:rsid w:val="00A030DC"/>
    <w:rsid w:val="00A05246"/>
    <w:rsid w:val="00A06E18"/>
    <w:rsid w:val="00A17420"/>
    <w:rsid w:val="00A20866"/>
    <w:rsid w:val="00A224DB"/>
    <w:rsid w:val="00A31E40"/>
    <w:rsid w:val="00A349C7"/>
    <w:rsid w:val="00A4059E"/>
    <w:rsid w:val="00A42232"/>
    <w:rsid w:val="00A42CAB"/>
    <w:rsid w:val="00A47400"/>
    <w:rsid w:val="00A55D59"/>
    <w:rsid w:val="00A5788B"/>
    <w:rsid w:val="00A57FD3"/>
    <w:rsid w:val="00A67E04"/>
    <w:rsid w:val="00A7014D"/>
    <w:rsid w:val="00A74B48"/>
    <w:rsid w:val="00A77EAB"/>
    <w:rsid w:val="00A876B7"/>
    <w:rsid w:val="00A92C5E"/>
    <w:rsid w:val="00A93E05"/>
    <w:rsid w:val="00A962DA"/>
    <w:rsid w:val="00A96F4A"/>
    <w:rsid w:val="00AA0AD3"/>
    <w:rsid w:val="00AA0C82"/>
    <w:rsid w:val="00AA32C8"/>
    <w:rsid w:val="00AB0EDA"/>
    <w:rsid w:val="00AB614D"/>
    <w:rsid w:val="00AC0740"/>
    <w:rsid w:val="00AC2ED3"/>
    <w:rsid w:val="00AD2493"/>
    <w:rsid w:val="00AD298D"/>
    <w:rsid w:val="00AD317F"/>
    <w:rsid w:val="00AD5C58"/>
    <w:rsid w:val="00AE04CB"/>
    <w:rsid w:val="00AE21C3"/>
    <w:rsid w:val="00AE415E"/>
    <w:rsid w:val="00AE4C94"/>
    <w:rsid w:val="00AF5FC5"/>
    <w:rsid w:val="00AF6996"/>
    <w:rsid w:val="00B228DD"/>
    <w:rsid w:val="00B25E17"/>
    <w:rsid w:val="00B30D86"/>
    <w:rsid w:val="00B32B0A"/>
    <w:rsid w:val="00B341C3"/>
    <w:rsid w:val="00B42EC9"/>
    <w:rsid w:val="00B44C99"/>
    <w:rsid w:val="00B47FA8"/>
    <w:rsid w:val="00B57F01"/>
    <w:rsid w:val="00B608F1"/>
    <w:rsid w:val="00B617AA"/>
    <w:rsid w:val="00B62E3C"/>
    <w:rsid w:val="00B62EDD"/>
    <w:rsid w:val="00B64483"/>
    <w:rsid w:val="00B65D3B"/>
    <w:rsid w:val="00B71171"/>
    <w:rsid w:val="00B770A5"/>
    <w:rsid w:val="00B82EDB"/>
    <w:rsid w:val="00B84052"/>
    <w:rsid w:val="00B8672A"/>
    <w:rsid w:val="00B90A09"/>
    <w:rsid w:val="00B90D2C"/>
    <w:rsid w:val="00B921F7"/>
    <w:rsid w:val="00B96C1E"/>
    <w:rsid w:val="00BB284C"/>
    <w:rsid w:val="00BB5092"/>
    <w:rsid w:val="00BC6266"/>
    <w:rsid w:val="00BC6B41"/>
    <w:rsid w:val="00BD032B"/>
    <w:rsid w:val="00BD145E"/>
    <w:rsid w:val="00BD48EA"/>
    <w:rsid w:val="00BD75A9"/>
    <w:rsid w:val="00BE4BDD"/>
    <w:rsid w:val="00BE6026"/>
    <w:rsid w:val="00BE7362"/>
    <w:rsid w:val="00BF149B"/>
    <w:rsid w:val="00BF454C"/>
    <w:rsid w:val="00C04DEE"/>
    <w:rsid w:val="00C129C2"/>
    <w:rsid w:val="00C143FA"/>
    <w:rsid w:val="00C159C6"/>
    <w:rsid w:val="00C16206"/>
    <w:rsid w:val="00C1620C"/>
    <w:rsid w:val="00C16DC4"/>
    <w:rsid w:val="00C25DA9"/>
    <w:rsid w:val="00C3194D"/>
    <w:rsid w:val="00C359C6"/>
    <w:rsid w:val="00C368BC"/>
    <w:rsid w:val="00C37D4B"/>
    <w:rsid w:val="00C41B67"/>
    <w:rsid w:val="00C5203C"/>
    <w:rsid w:val="00C54010"/>
    <w:rsid w:val="00C5594F"/>
    <w:rsid w:val="00C55F43"/>
    <w:rsid w:val="00C57E29"/>
    <w:rsid w:val="00C61898"/>
    <w:rsid w:val="00C61B7D"/>
    <w:rsid w:val="00C638CB"/>
    <w:rsid w:val="00C65B91"/>
    <w:rsid w:val="00C72938"/>
    <w:rsid w:val="00C76A00"/>
    <w:rsid w:val="00C81436"/>
    <w:rsid w:val="00C94E07"/>
    <w:rsid w:val="00C95E87"/>
    <w:rsid w:val="00CA1ABA"/>
    <w:rsid w:val="00CA596F"/>
    <w:rsid w:val="00CB06CE"/>
    <w:rsid w:val="00CB1545"/>
    <w:rsid w:val="00CB2166"/>
    <w:rsid w:val="00CB3C05"/>
    <w:rsid w:val="00CB42F4"/>
    <w:rsid w:val="00CB7874"/>
    <w:rsid w:val="00CC04A4"/>
    <w:rsid w:val="00CC56C8"/>
    <w:rsid w:val="00CC5F6A"/>
    <w:rsid w:val="00CD2E6C"/>
    <w:rsid w:val="00CD303B"/>
    <w:rsid w:val="00CD6495"/>
    <w:rsid w:val="00CF04E0"/>
    <w:rsid w:val="00D00E76"/>
    <w:rsid w:val="00D06A44"/>
    <w:rsid w:val="00D06B44"/>
    <w:rsid w:val="00D07EF8"/>
    <w:rsid w:val="00D279D7"/>
    <w:rsid w:val="00D4436E"/>
    <w:rsid w:val="00D464F3"/>
    <w:rsid w:val="00D67816"/>
    <w:rsid w:val="00D67BE9"/>
    <w:rsid w:val="00D7568D"/>
    <w:rsid w:val="00D86E66"/>
    <w:rsid w:val="00D9440C"/>
    <w:rsid w:val="00D94E0E"/>
    <w:rsid w:val="00D95640"/>
    <w:rsid w:val="00D9587A"/>
    <w:rsid w:val="00DA47A7"/>
    <w:rsid w:val="00DB13B8"/>
    <w:rsid w:val="00DB4BEC"/>
    <w:rsid w:val="00DB701E"/>
    <w:rsid w:val="00DB739D"/>
    <w:rsid w:val="00DC285E"/>
    <w:rsid w:val="00DC2F91"/>
    <w:rsid w:val="00DC4FF9"/>
    <w:rsid w:val="00DD2A4E"/>
    <w:rsid w:val="00DD50EA"/>
    <w:rsid w:val="00DD708B"/>
    <w:rsid w:val="00DE0813"/>
    <w:rsid w:val="00DE1691"/>
    <w:rsid w:val="00DE1AD5"/>
    <w:rsid w:val="00DF1159"/>
    <w:rsid w:val="00DF33BD"/>
    <w:rsid w:val="00DF4DD9"/>
    <w:rsid w:val="00DF5F0C"/>
    <w:rsid w:val="00DF657F"/>
    <w:rsid w:val="00DF78F5"/>
    <w:rsid w:val="00E02795"/>
    <w:rsid w:val="00E11C44"/>
    <w:rsid w:val="00E16541"/>
    <w:rsid w:val="00E22521"/>
    <w:rsid w:val="00E26788"/>
    <w:rsid w:val="00E3345F"/>
    <w:rsid w:val="00E33854"/>
    <w:rsid w:val="00E33A58"/>
    <w:rsid w:val="00E40DD4"/>
    <w:rsid w:val="00E42CD4"/>
    <w:rsid w:val="00E435F1"/>
    <w:rsid w:val="00E43DDD"/>
    <w:rsid w:val="00E442D4"/>
    <w:rsid w:val="00E44967"/>
    <w:rsid w:val="00E50B1D"/>
    <w:rsid w:val="00E52527"/>
    <w:rsid w:val="00E61FFD"/>
    <w:rsid w:val="00E6313B"/>
    <w:rsid w:val="00E645A5"/>
    <w:rsid w:val="00E652F5"/>
    <w:rsid w:val="00E66648"/>
    <w:rsid w:val="00E720D3"/>
    <w:rsid w:val="00E72191"/>
    <w:rsid w:val="00E80759"/>
    <w:rsid w:val="00E8304B"/>
    <w:rsid w:val="00E94B80"/>
    <w:rsid w:val="00E957F0"/>
    <w:rsid w:val="00EA4CD4"/>
    <w:rsid w:val="00EB378B"/>
    <w:rsid w:val="00EB4E0E"/>
    <w:rsid w:val="00EC4D5B"/>
    <w:rsid w:val="00EC74D8"/>
    <w:rsid w:val="00ED0492"/>
    <w:rsid w:val="00ED0546"/>
    <w:rsid w:val="00ED1B5C"/>
    <w:rsid w:val="00ED5B88"/>
    <w:rsid w:val="00EE5920"/>
    <w:rsid w:val="00EE7088"/>
    <w:rsid w:val="00EE7CF9"/>
    <w:rsid w:val="00EF3E1C"/>
    <w:rsid w:val="00EF5795"/>
    <w:rsid w:val="00EF5EDB"/>
    <w:rsid w:val="00F00109"/>
    <w:rsid w:val="00F00851"/>
    <w:rsid w:val="00F019F1"/>
    <w:rsid w:val="00F15C1C"/>
    <w:rsid w:val="00F266CD"/>
    <w:rsid w:val="00F31521"/>
    <w:rsid w:val="00F34697"/>
    <w:rsid w:val="00F36151"/>
    <w:rsid w:val="00F37995"/>
    <w:rsid w:val="00F43911"/>
    <w:rsid w:val="00F45B50"/>
    <w:rsid w:val="00F53D46"/>
    <w:rsid w:val="00F576BA"/>
    <w:rsid w:val="00F6406C"/>
    <w:rsid w:val="00F656B6"/>
    <w:rsid w:val="00F67604"/>
    <w:rsid w:val="00F70A74"/>
    <w:rsid w:val="00F72BD9"/>
    <w:rsid w:val="00F85473"/>
    <w:rsid w:val="00F915CD"/>
    <w:rsid w:val="00F936F7"/>
    <w:rsid w:val="00F944A5"/>
    <w:rsid w:val="00F95CEA"/>
    <w:rsid w:val="00F96396"/>
    <w:rsid w:val="00FA46C4"/>
    <w:rsid w:val="00FB01DD"/>
    <w:rsid w:val="00FB61FB"/>
    <w:rsid w:val="00FB74C3"/>
    <w:rsid w:val="00FC1212"/>
    <w:rsid w:val="00FC1C51"/>
    <w:rsid w:val="00FC3841"/>
    <w:rsid w:val="00FC7895"/>
    <w:rsid w:val="00FD20FE"/>
    <w:rsid w:val="00FD2535"/>
    <w:rsid w:val="00FD2D37"/>
    <w:rsid w:val="00FD3030"/>
    <w:rsid w:val="00FD7A18"/>
    <w:rsid w:val="00FD7B82"/>
    <w:rsid w:val="00FE01C6"/>
    <w:rsid w:val="00FE2CB4"/>
    <w:rsid w:val="00FF4A2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F824"/>
  <w15:docId w15:val="{10A1516A-753A-4632-98F5-77F8D177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4E0"/>
    <w:pPr>
      <w:suppressAutoHyphens/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576BA"/>
    <w:rPr>
      <w:i/>
      <w:iCs/>
    </w:rPr>
  </w:style>
  <w:style w:type="paragraph" w:styleId="NormalWeb">
    <w:name w:val="Normal (Web)"/>
    <w:basedOn w:val="Normal"/>
    <w:uiPriority w:val="99"/>
    <w:unhideWhenUsed/>
    <w:rsid w:val="00F576BA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table" w:customStyle="1" w:styleId="GridTable41">
    <w:name w:val="Grid Table 41"/>
    <w:basedOn w:val="TableNormal"/>
    <w:uiPriority w:val="49"/>
    <w:rsid w:val="00F5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57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B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7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B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CF04E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04F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F7A"/>
    <w:rPr>
      <w:color w:val="808080"/>
      <w:shd w:val="clear" w:color="auto" w:fill="E6E6E6"/>
    </w:rPr>
  </w:style>
  <w:style w:type="table" w:customStyle="1" w:styleId="GridTable1Light-Accent11">
    <w:name w:val="Grid Table 1 Light - Accent 11"/>
    <w:basedOn w:val="TableNormal"/>
    <w:uiPriority w:val="46"/>
    <w:rsid w:val="00EF3E1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EF3E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B6A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04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045D1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B513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135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B5135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F5EDB"/>
    <w:pPr>
      <w:suppressAutoHyphens w:val="0"/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5ED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01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D2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D2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20"/>
    <w:rPr>
      <w:rFonts w:ascii="Tahoma" w:eastAsia="Calibri" w:hAnsi="Tahoma" w:cs="Tahoma"/>
      <w:sz w:val="16"/>
      <w:szCs w:val="16"/>
      <w:lang w:eastAsia="ar-SA"/>
    </w:rPr>
  </w:style>
  <w:style w:type="table" w:customStyle="1" w:styleId="ListTable3-Accent12">
    <w:name w:val="List Table 3 - Accent 12"/>
    <w:basedOn w:val="TableNormal"/>
    <w:uiPriority w:val="48"/>
    <w:rsid w:val="008A4BB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E33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ListTable3-Accent1">
    <w:name w:val="List Table 3 Accent 1"/>
    <w:basedOn w:val="TableNormal"/>
    <w:uiPriority w:val="48"/>
    <w:rsid w:val="00657E0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A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737A-C1E2-4722-969A-877A29B7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Dervieux, Thierry</dc:creator>
  <cp:lastModifiedBy>Dervieux, Thierry</cp:lastModifiedBy>
  <cp:revision>7</cp:revision>
  <dcterms:created xsi:type="dcterms:W3CDTF">2018-02-21T15:43:00Z</dcterms:created>
  <dcterms:modified xsi:type="dcterms:W3CDTF">2018-03-30T17:37:00Z</dcterms:modified>
</cp:coreProperties>
</file>