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AA" w:rsidRDefault="005401AA" w:rsidP="005401AA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943600" cy="442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1AA" w:rsidRDefault="005401AA" w:rsidP="005401AA">
      <w:pPr>
        <w:spacing w:line="480" w:lineRule="auto"/>
        <w:rPr>
          <w:rFonts w:ascii="Arial" w:hAnsi="Arial"/>
          <w:b/>
        </w:rPr>
      </w:pPr>
    </w:p>
    <w:p w:rsidR="005401AA" w:rsidRDefault="005401AA" w:rsidP="005401AA">
      <w:pPr>
        <w:spacing w:line="480" w:lineRule="auto"/>
        <w:rPr>
          <w:rFonts w:ascii="Arial" w:hAnsi="Arial"/>
          <w:b/>
        </w:rPr>
      </w:pPr>
    </w:p>
    <w:p w:rsidR="005401AA" w:rsidRDefault="005401AA" w:rsidP="005401AA">
      <w:pPr>
        <w:spacing w:line="480" w:lineRule="auto"/>
        <w:rPr>
          <w:rFonts w:ascii="Arial" w:hAnsi="Arial"/>
          <w:b/>
        </w:rPr>
      </w:pPr>
    </w:p>
    <w:p w:rsidR="005401AA" w:rsidRDefault="005401AA" w:rsidP="005401AA">
      <w:pPr>
        <w:spacing w:line="480" w:lineRule="auto"/>
        <w:rPr>
          <w:rFonts w:ascii="Arial" w:hAnsi="Arial"/>
          <w:b/>
        </w:rPr>
      </w:pPr>
      <w:bookmarkStart w:id="0" w:name="_GoBack"/>
      <w:bookmarkEnd w:id="0"/>
    </w:p>
    <w:p w:rsidR="005401AA" w:rsidRPr="007265C1" w:rsidRDefault="005401AA" w:rsidP="005401AA">
      <w:pPr>
        <w:spacing w:line="480" w:lineRule="auto"/>
        <w:rPr>
          <w:rFonts w:ascii="Arial" w:hAnsi="Arial"/>
        </w:rPr>
      </w:pPr>
      <w:r w:rsidRPr="007265C1">
        <w:rPr>
          <w:rFonts w:ascii="Arial" w:hAnsi="Arial"/>
          <w:b/>
        </w:rPr>
        <w:t xml:space="preserve">Figure S1. </w:t>
      </w:r>
      <w:proofErr w:type="gramStart"/>
      <w:r w:rsidRPr="007265C1">
        <w:rPr>
          <w:rFonts w:ascii="Arial" w:hAnsi="Arial"/>
          <w:b/>
        </w:rPr>
        <w:t xml:space="preserve">Similar numbers of pregnancies among </w:t>
      </w:r>
      <w:proofErr w:type="spellStart"/>
      <w:r w:rsidRPr="007265C1">
        <w:rPr>
          <w:rFonts w:ascii="Arial" w:hAnsi="Arial"/>
          <w:b/>
        </w:rPr>
        <w:t>parous</w:t>
      </w:r>
      <w:proofErr w:type="spellEnd"/>
      <w:r w:rsidRPr="007265C1">
        <w:rPr>
          <w:rFonts w:ascii="Arial" w:hAnsi="Arial"/>
          <w:b/>
        </w:rPr>
        <w:t xml:space="preserve"> female subjects.</w:t>
      </w:r>
      <w:proofErr w:type="gramEnd"/>
      <w:r w:rsidRPr="007265C1">
        <w:rPr>
          <w:rFonts w:ascii="Arial" w:hAnsi="Arial"/>
        </w:rPr>
        <w:t xml:space="preserve"> </w:t>
      </w:r>
      <w:proofErr w:type="gramStart"/>
      <w:r w:rsidRPr="007265C1">
        <w:rPr>
          <w:rFonts w:ascii="Arial" w:hAnsi="Arial"/>
        </w:rPr>
        <w:t xml:space="preserve">The percent of subjects with 1, 2, 3, 4, 5, or </w:t>
      </w:r>
      <w:r w:rsidRPr="007265C1">
        <w:rPr>
          <w:rFonts w:ascii="Arial" w:hAnsi="Arial"/>
        </w:rPr>
        <w:sym w:font="Symbol" w:char="F0B3"/>
      </w:r>
      <w:r w:rsidRPr="007265C1">
        <w:rPr>
          <w:rFonts w:ascii="Arial" w:hAnsi="Arial"/>
        </w:rPr>
        <w:t>6 pregnancies is plotted by group</w:t>
      </w:r>
      <w:proofErr w:type="gramEnd"/>
      <w:r w:rsidRPr="007265C1">
        <w:rPr>
          <w:rFonts w:ascii="Arial" w:hAnsi="Arial"/>
        </w:rPr>
        <w:t xml:space="preserve">: healthy controls, </w:t>
      </w:r>
      <w:r w:rsidRPr="007265C1">
        <w:rPr>
          <w:rFonts w:ascii="Arial" w:hAnsi="Arial"/>
          <w:lang w:val="en"/>
        </w:rPr>
        <w:t xml:space="preserve">SLE subjects, and </w:t>
      </w:r>
      <w:r w:rsidRPr="007265C1">
        <w:rPr>
          <w:rFonts w:ascii="Arial" w:hAnsi="Arial"/>
        </w:rPr>
        <w:t xml:space="preserve">RA subjects. </w:t>
      </w:r>
      <w:r>
        <w:rPr>
          <w:rFonts w:ascii="Arial" w:hAnsi="Arial"/>
        </w:rPr>
        <w:t xml:space="preserve">Mean number of pregnancies was compared between groups using ANOVA with </w:t>
      </w:r>
      <w:proofErr w:type="spellStart"/>
      <w:r>
        <w:rPr>
          <w:rFonts w:ascii="Arial" w:hAnsi="Arial"/>
        </w:rPr>
        <w:t>Dunnett’s</w:t>
      </w:r>
      <w:proofErr w:type="spellEnd"/>
      <w:r>
        <w:rPr>
          <w:rFonts w:ascii="Arial" w:hAnsi="Arial"/>
        </w:rPr>
        <w:t xml:space="preserve"> post-test to </w:t>
      </w:r>
      <w:proofErr w:type="gramStart"/>
      <w:r>
        <w:rPr>
          <w:rFonts w:ascii="Arial" w:hAnsi="Arial"/>
        </w:rPr>
        <w:t>compared</w:t>
      </w:r>
      <w:proofErr w:type="gramEnd"/>
      <w:r>
        <w:rPr>
          <w:rFonts w:ascii="Arial" w:hAnsi="Arial"/>
        </w:rPr>
        <w:t xml:space="preserve"> each case group to the healthy controls.</w:t>
      </w:r>
      <w:r w:rsidRPr="007265C1">
        <w:rPr>
          <w:rFonts w:ascii="Arial" w:hAnsi="Arial"/>
        </w:rPr>
        <w:t xml:space="preserve">   </w:t>
      </w:r>
    </w:p>
    <w:p w:rsidR="00DB4854" w:rsidRDefault="00DB4854"/>
    <w:sectPr w:rsidR="00DB4854" w:rsidSect="0054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A"/>
    <w:rsid w:val="005401AA"/>
    <w:rsid w:val="00D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CE0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A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A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0</DocSecurity>
  <Lines>2</Lines>
  <Paragraphs>1</Paragraphs>
  <ScaleCrop>false</ScaleCrop>
  <Company>BSRI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Jackman</dc:creator>
  <cp:keywords/>
  <dc:description/>
  <cp:lastModifiedBy>Rachael Jackman</cp:lastModifiedBy>
  <cp:revision>1</cp:revision>
  <dcterms:created xsi:type="dcterms:W3CDTF">2018-07-23T18:41:00Z</dcterms:created>
  <dcterms:modified xsi:type="dcterms:W3CDTF">2018-07-23T18:42:00Z</dcterms:modified>
</cp:coreProperties>
</file>